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C5404" w:rsidRDefault="00BC5404" w:rsidP="00FE629B">
      <w:pPr>
        <w:spacing w:line="276" w:lineRule="auto"/>
        <w:ind w:left="-142"/>
        <w:jc w:val="center"/>
        <w:rPr>
          <w:rFonts w:ascii="Times New Roman" w:hAnsi="Times New Roman"/>
          <w:b/>
          <w:sz w:val="24"/>
          <w:szCs w:val="24"/>
          <w:lang w:val="bg-BG"/>
        </w:rPr>
      </w:pPr>
      <w:r w:rsidRPr="00BC5404">
        <w:rPr>
          <w:rFonts w:ascii="Times New Roman" w:hAnsi="Times New Roman"/>
          <w:b/>
          <w:sz w:val="24"/>
          <w:szCs w:val="24"/>
          <w:lang w:val="bg-BG"/>
        </w:rPr>
        <w:t>СЪОБЩЕНИЕ</w:t>
      </w:r>
    </w:p>
    <w:p w:rsidR="00117805" w:rsidRDefault="00117805" w:rsidP="00117805">
      <w:pPr>
        <w:tabs>
          <w:tab w:val="left" w:pos="5400"/>
        </w:tabs>
        <w:jc w:val="both"/>
        <w:rPr>
          <w:rFonts w:ascii="Times New Roman" w:hAnsi="Times New Roman"/>
          <w:b/>
          <w:sz w:val="24"/>
          <w:szCs w:val="24"/>
          <w:lang w:val="bg-BG"/>
        </w:rPr>
      </w:pPr>
    </w:p>
    <w:p w:rsidR="00117805" w:rsidRDefault="00117805" w:rsidP="00117805">
      <w:pPr>
        <w:tabs>
          <w:tab w:val="left" w:pos="5400"/>
        </w:tabs>
        <w:jc w:val="both"/>
        <w:rPr>
          <w:rFonts w:ascii="Times New Roman" w:hAnsi="Times New Roman"/>
          <w:b/>
          <w:sz w:val="24"/>
          <w:szCs w:val="24"/>
          <w:lang w:val="bg-BG"/>
        </w:rPr>
      </w:pPr>
    </w:p>
    <w:p w:rsidR="00E90845" w:rsidRDefault="00117805" w:rsidP="00E90845">
      <w:pPr>
        <w:tabs>
          <w:tab w:val="left" w:pos="990"/>
          <w:tab w:val="left" w:pos="8100"/>
        </w:tabs>
        <w:jc w:val="center"/>
        <w:rPr>
          <w:rFonts w:ascii="Times New Roman" w:hAnsi="Times New Roman"/>
          <w:sz w:val="24"/>
          <w:szCs w:val="24"/>
          <w:lang w:val="bg-BG"/>
        </w:rPr>
      </w:pPr>
      <w:r>
        <w:rPr>
          <w:rFonts w:ascii="Times New Roman" w:hAnsi="Times New Roman"/>
          <w:sz w:val="24"/>
          <w:szCs w:val="24"/>
          <w:lang w:val="bg-BG"/>
        </w:rPr>
        <w:t>з</w:t>
      </w:r>
      <w:r w:rsidR="00BC5404" w:rsidRPr="00693FDC">
        <w:rPr>
          <w:rFonts w:ascii="Times New Roman" w:hAnsi="Times New Roman"/>
          <w:sz w:val="24"/>
          <w:szCs w:val="24"/>
          <w:lang w:val="bg-BG"/>
        </w:rPr>
        <w:t xml:space="preserve">а </w:t>
      </w:r>
      <w:r w:rsidR="007C4396">
        <w:rPr>
          <w:rFonts w:ascii="Times New Roman" w:hAnsi="Times New Roman"/>
          <w:sz w:val="24"/>
          <w:szCs w:val="24"/>
          <w:lang w:val="bg-BG"/>
        </w:rPr>
        <w:t>инвестиционно предложение (</w:t>
      </w:r>
      <w:r w:rsidR="00BC5404" w:rsidRPr="00693FDC">
        <w:rPr>
          <w:rFonts w:ascii="Times New Roman" w:hAnsi="Times New Roman"/>
          <w:sz w:val="24"/>
          <w:szCs w:val="24"/>
          <w:lang w:val="bg-BG"/>
        </w:rPr>
        <w:t>ИП</w:t>
      </w:r>
      <w:r w:rsidR="007C4396">
        <w:rPr>
          <w:rFonts w:ascii="Times New Roman" w:hAnsi="Times New Roman"/>
          <w:sz w:val="24"/>
          <w:szCs w:val="24"/>
          <w:lang w:val="bg-BG"/>
        </w:rPr>
        <w:t>)</w:t>
      </w:r>
    </w:p>
    <w:p w:rsidR="00C44BEA" w:rsidRDefault="00C44BEA" w:rsidP="00C44BEA">
      <w:pPr>
        <w:tabs>
          <w:tab w:val="left" w:pos="567"/>
          <w:tab w:val="left" w:pos="8100"/>
        </w:tabs>
        <w:spacing w:line="288" w:lineRule="auto"/>
        <w:jc w:val="center"/>
        <w:rPr>
          <w:rFonts w:ascii="Times New Roman" w:hAnsi="Times New Roman"/>
          <w:bCs/>
          <w:i/>
          <w:sz w:val="24"/>
          <w:szCs w:val="24"/>
          <w:lang w:val="bg-BG"/>
        </w:rPr>
      </w:pPr>
      <w:r w:rsidRPr="00C44BEA">
        <w:rPr>
          <w:rFonts w:ascii="Times New Roman" w:hAnsi="Times New Roman"/>
          <w:bCs/>
          <w:i/>
          <w:sz w:val="24"/>
          <w:szCs w:val="24"/>
          <w:lang w:val="bg-BG"/>
        </w:rPr>
        <w:t xml:space="preserve">„Обществено обслужване – магазин за хранителни и промишлени стоки с топла витрина” в поземлен имот с идентификатор 44238.506.9702 по кадастралната карта и кадастралните регистри на гр. Лом (УПИ II, кв. 241А по плана на гр. Лом), </w:t>
      </w:r>
    </w:p>
    <w:p w:rsidR="00C44BEA" w:rsidRPr="00C44BEA" w:rsidRDefault="00C44BEA" w:rsidP="00C44BEA">
      <w:pPr>
        <w:tabs>
          <w:tab w:val="left" w:pos="567"/>
          <w:tab w:val="left" w:pos="8100"/>
        </w:tabs>
        <w:spacing w:line="288" w:lineRule="auto"/>
        <w:jc w:val="center"/>
        <w:rPr>
          <w:rFonts w:ascii="Times New Roman" w:hAnsi="Times New Roman"/>
          <w:i/>
          <w:sz w:val="24"/>
          <w:szCs w:val="24"/>
          <w:lang w:val="bg-BG"/>
        </w:rPr>
      </w:pPr>
      <w:r w:rsidRPr="00C44BEA">
        <w:rPr>
          <w:rFonts w:ascii="Times New Roman" w:hAnsi="Times New Roman"/>
          <w:bCs/>
          <w:i/>
          <w:sz w:val="24"/>
          <w:szCs w:val="24"/>
          <w:lang w:val="bg-BG"/>
        </w:rPr>
        <w:t>с възложител: „ЕЛИНА М ИНВЕСТ” ООД</w:t>
      </w:r>
    </w:p>
    <w:p w:rsidR="00C44BEA" w:rsidRPr="00C44BEA" w:rsidRDefault="00C44BEA" w:rsidP="00C44BEA">
      <w:pPr>
        <w:tabs>
          <w:tab w:val="left" w:pos="567"/>
          <w:tab w:val="left" w:pos="8100"/>
        </w:tabs>
        <w:spacing w:line="288" w:lineRule="auto"/>
        <w:jc w:val="both"/>
        <w:rPr>
          <w:rFonts w:ascii="Times New Roman" w:hAnsi="Times New Roman"/>
          <w:i/>
          <w:sz w:val="24"/>
          <w:szCs w:val="24"/>
          <w:lang w:val="bg-BG"/>
        </w:rPr>
      </w:pPr>
    </w:p>
    <w:p w:rsidR="00773BF3" w:rsidRDefault="00773BF3" w:rsidP="002364DF">
      <w:pPr>
        <w:tabs>
          <w:tab w:val="left" w:pos="567"/>
          <w:tab w:val="left" w:pos="8100"/>
        </w:tabs>
        <w:spacing w:line="288" w:lineRule="auto"/>
        <w:jc w:val="both"/>
        <w:rPr>
          <w:rFonts w:ascii="Times New Roman" w:hAnsi="Times New Roman"/>
          <w:sz w:val="24"/>
          <w:szCs w:val="24"/>
          <w:lang w:val="bg-BG"/>
        </w:rPr>
      </w:pPr>
      <w:r>
        <w:rPr>
          <w:rFonts w:ascii="Times New Roman" w:hAnsi="Times New Roman"/>
          <w:sz w:val="24"/>
          <w:szCs w:val="24"/>
          <w:lang w:val="bg-BG"/>
        </w:rPr>
        <w:tab/>
      </w:r>
    </w:p>
    <w:p w:rsidR="002364DF" w:rsidRPr="002364DF" w:rsidRDefault="00773BF3" w:rsidP="002364DF">
      <w:pPr>
        <w:tabs>
          <w:tab w:val="left" w:pos="567"/>
          <w:tab w:val="left" w:pos="8100"/>
        </w:tabs>
        <w:spacing w:line="288" w:lineRule="auto"/>
        <w:jc w:val="both"/>
        <w:rPr>
          <w:rFonts w:ascii="Times New Roman" w:hAnsi="Times New Roman"/>
          <w:sz w:val="24"/>
          <w:szCs w:val="24"/>
          <w:lang w:val="bg-BG"/>
        </w:rPr>
      </w:pPr>
      <w:r>
        <w:rPr>
          <w:rFonts w:ascii="Times New Roman" w:hAnsi="Times New Roman"/>
          <w:sz w:val="24"/>
          <w:szCs w:val="24"/>
          <w:lang w:val="bg-BG"/>
        </w:rPr>
        <w:tab/>
      </w:r>
      <w:r w:rsidR="00C972E9">
        <w:rPr>
          <w:rFonts w:ascii="Times New Roman" w:hAnsi="Times New Roman"/>
          <w:b/>
          <w:sz w:val="24"/>
          <w:szCs w:val="24"/>
          <w:lang w:val="bg-BG"/>
        </w:rPr>
        <w:t>Днес,</w:t>
      </w:r>
      <w:r w:rsidR="00C44BEA">
        <w:rPr>
          <w:rFonts w:ascii="Times New Roman" w:hAnsi="Times New Roman"/>
          <w:b/>
          <w:sz w:val="24"/>
          <w:szCs w:val="24"/>
          <w:lang w:val="bg-BG"/>
        </w:rPr>
        <w:t xml:space="preserve"> 17</w:t>
      </w:r>
      <w:r w:rsidR="002364DF" w:rsidRPr="002364DF">
        <w:rPr>
          <w:rFonts w:ascii="Times New Roman" w:hAnsi="Times New Roman"/>
          <w:b/>
          <w:sz w:val="24"/>
          <w:szCs w:val="24"/>
          <w:lang w:val="bg-BG"/>
        </w:rPr>
        <w:t>.</w:t>
      </w:r>
      <w:r w:rsidR="00C44BEA">
        <w:rPr>
          <w:rFonts w:ascii="Times New Roman" w:hAnsi="Times New Roman"/>
          <w:b/>
          <w:sz w:val="24"/>
          <w:szCs w:val="24"/>
          <w:lang w:val="bg-BG"/>
        </w:rPr>
        <w:t>10</w:t>
      </w:r>
      <w:r w:rsidR="002364DF" w:rsidRPr="002364DF">
        <w:rPr>
          <w:rFonts w:ascii="Times New Roman" w:hAnsi="Times New Roman"/>
          <w:b/>
          <w:sz w:val="24"/>
          <w:szCs w:val="24"/>
          <w:lang w:val="bg-BG"/>
        </w:rPr>
        <w:t>.202</w:t>
      </w:r>
      <w:r w:rsidR="002A3A82">
        <w:rPr>
          <w:rFonts w:ascii="Times New Roman" w:hAnsi="Times New Roman"/>
          <w:b/>
          <w:sz w:val="24"/>
          <w:szCs w:val="24"/>
          <w:lang w:val="bg-BG"/>
        </w:rPr>
        <w:t>4</w:t>
      </w:r>
      <w:r w:rsidR="002364DF" w:rsidRPr="002364DF">
        <w:rPr>
          <w:rFonts w:ascii="Times New Roman" w:hAnsi="Times New Roman"/>
          <w:b/>
          <w:sz w:val="24"/>
          <w:szCs w:val="24"/>
          <w:lang w:val="bg-BG"/>
        </w:rPr>
        <w:t xml:space="preserve"> г.</w:t>
      </w:r>
      <w:r w:rsidR="002364DF" w:rsidRPr="002364DF">
        <w:rPr>
          <w:rFonts w:ascii="Times New Roman" w:hAnsi="Times New Roman"/>
          <w:sz w:val="24"/>
          <w:szCs w:val="24"/>
          <w:lang w:val="bg-BG"/>
        </w:rPr>
        <w:t xml:space="preserve">, на основание чл. 6, ал. 9, т. 1 от </w:t>
      </w:r>
      <w:r w:rsidR="002364DF" w:rsidRPr="002364DF">
        <w:rPr>
          <w:rFonts w:ascii="Times New Roman" w:hAnsi="Times New Roman"/>
          <w:i/>
          <w:sz w:val="24"/>
          <w:szCs w:val="24"/>
          <w:lang w:val="bg-BG"/>
        </w:rPr>
        <w:t>Наредбата за условията и реда за извършване на оценка на въздействието върху околната среда</w:t>
      </w:r>
      <w:r w:rsidR="002364DF" w:rsidRPr="002364DF">
        <w:rPr>
          <w:rFonts w:ascii="Times New Roman" w:hAnsi="Times New Roman"/>
          <w:sz w:val="24"/>
          <w:szCs w:val="24"/>
          <w:lang w:val="bg-BG"/>
        </w:rPr>
        <w:t xml:space="preserve"> (Наредбата за ОВОС), РИОСВ – Монтана информира за осигурен обществен достъп за период от 14 дни за изразяване на писмени становища от заинтересувани лица до информацията по приложение № 2 за </w:t>
      </w:r>
      <w:r w:rsidR="002364DF">
        <w:rPr>
          <w:rFonts w:ascii="Times New Roman" w:hAnsi="Times New Roman"/>
          <w:sz w:val="24"/>
          <w:szCs w:val="24"/>
          <w:lang w:val="bg-BG"/>
        </w:rPr>
        <w:t xml:space="preserve">горепосоченото </w:t>
      </w:r>
      <w:r w:rsidR="000B4247">
        <w:rPr>
          <w:rFonts w:ascii="Times New Roman" w:hAnsi="Times New Roman"/>
          <w:sz w:val="24"/>
          <w:szCs w:val="24"/>
          <w:lang w:val="bg-BG"/>
        </w:rPr>
        <w:t>ИП</w:t>
      </w:r>
      <w:r w:rsidR="002364DF" w:rsidRPr="002364DF">
        <w:rPr>
          <w:rFonts w:ascii="Times New Roman" w:hAnsi="Times New Roman"/>
          <w:caps/>
          <w:sz w:val="24"/>
          <w:lang w:val="bg-BG"/>
        </w:rPr>
        <w:t>.</w:t>
      </w:r>
    </w:p>
    <w:p w:rsidR="002364DF" w:rsidRPr="002364DF" w:rsidRDefault="002364DF" w:rsidP="002364DF">
      <w:pPr>
        <w:tabs>
          <w:tab w:val="center" w:pos="4703"/>
        </w:tabs>
        <w:spacing w:line="288" w:lineRule="auto"/>
        <w:ind w:firstLine="567"/>
        <w:jc w:val="both"/>
        <w:rPr>
          <w:rFonts w:ascii="Times New Roman" w:hAnsi="Times New Roman"/>
          <w:sz w:val="24"/>
          <w:szCs w:val="24"/>
          <w:lang w:val="bg-BG"/>
        </w:rPr>
      </w:pPr>
      <w:r w:rsidRPr="002364DF">
        <w:rPr>
          <w:rFonts w:ascii="Times New Roman" w:hAnsi="Times New Roman"/>
          <w:sz w:val="24"/>
          <w:szCs w:val="24"/>
          <w:lang w:val="bg-BG"/>
        </w:rPr>
        <w:t>Информацията е на разположение на интересуващите се в сградата на РИОСВ – Монтана, гр. Монтана, ул. „</w:t>
      </w:r>
      <w:proofErr w:type="spellStart"/>
      <w:r w:rsidRPr="002364DF">
        <w:rPr>
          <w:rFonts w:ascii="Times New Roman" w:hAnsi="Times New Roman"/>
          <w:sz w:val="24"/>
          <w:szCs w:val="24"/>
          <w:lang w:val="bg-BG"/>
        </w:rPr>
        <w:t>Юлиус</w:t>
      </w:r>
      <w:proofErr w:type="spellEnd"/>
      <w:r w:rsidRPr="002364DF">
        <w:rPr>
          <w:rFonts w:ascii="Times New Roman" w:hAnsi="Times New Roman"/>
          <w:sz w:val="24"/>
          <w:szCs w:val="24"/>
          <w:lang w:val="bg-BG"/>
        </w:rPr>
        <w:t xml:space="preserve"> </w:t>
      </w:r>
      <w:proofErr w:type="spellStart"/>
      <w:r w:rsidRPr="002364DF">
        <w:rPr>
          <w:rFonts w:ascii="Times New Roman" w:hAnsi="Times New Roman"/>
          <w:sz w:val="24"/>
          <w:szCs w:val="24"/>
          <w:lang w:val="bg-BG"/>
        </w:rPr>
        <w:t>Ирасек</w:t>
      </w:r>
      <w:proofErr w:type="spellEnd"/>
      <w:r w:rsidR="00035A3C" w:rsidRPr="00035A3C">
        <w:rPr>
          <w:rFonts w:ascii="Times New Roman" w:hAnsi="Times New Roman"/>
          <w:sz w:val="24"/>
          <w:szCs w:val="24"/>
          <w:lang w:val="bg-BG"/>
        </w:rPr>
        <w:t>”</w:t>
      </w:r>
      <w:r w:rsidRPr="002364DF">
        <w:rPr>
          <w:rFonts w:ascii="Times New Roman" w:hAnsi="Times New Roman"/>
          <w:sz w:val="24"/>
          <w:szCs w:val="24"/>
          <w:lang w:val="bg-BG"/>
        </w:rPr>
        <w:t xml:space="preserve"> № 4, дирекция „</w:t>
      </w:r>
      <w:r w:rsidR="009E6E30">
        <w:rPr>
          <w:rFonts w:ascii="Times New Roman" w:hAnsi="Times New Roman"/>
          <w:sz w:val="24"/>
          <w:szCs w:val="24"/>
          <w:lang w:val="bg-BG"/>
        </w:rPr>
        <w:t>П</w:t>
      </w:r>
      <w:r w:rsidRPr="002364DF">
        <w:rPr>
          <w:rFonts w:ascii="Times New Roman" w:hAnsi="Times New Roman"/>
          <w:sz w:val="24"/>
          <w:szCs w:val="24"/>
          <w:lang w:val="bg-BG"/>
        </w:rPr>
        <w:t>ревантивна дейност</w:t>
      </w:r>
      <w:r w:rsidR="00035A3C" w:rsidRPr="00035A3C">
        <w:rPr>
          <w:rFonts w:ascii="Times New Roman" w:hAnsi="Times New Roman"/>
          <w:sz w:val="24"/>
          <w:szCs w:val="24"/>
          <w:lang w:val="bg-BG"/>
        </w:rPr>
        <w:t>”</w:t>
      </w:r>
      <w:r w:rsidRPr="002364DF">
        <w:rPr>
          <w:rFonts w:ascii="Times New Roman" w:hAnsi="Times New Roman"/>
          <w:sz w:val="24"/>
          <w:szCs w:val="24"/>
          <w:lang w:val="bg-BG"/>
        </w:rPr>
        <w:t>, направление „ЕО и ОВОС</w:t>
      </w:r>
      <w:r w:rsidR="00035A3C" w:rsidRPr="00035A3C">
        <w:rPr>
          <w:rFonts w:ascii="Times New Roman" w:hAnsi="Times New Roman"/>
          <w:sz w:val="24"/>
          <w:szCs w:val="24"/>
          <w:lang w:val="bg-BG"/>
        </w:rPr>
        <w:t>”</w:t>
      </w:r>
      <w:r w:rsidRPr="002364DF">
        <w:rPr>
          <w:rFonts w:ascii="Times New Roman" w:hAnsi="Times New Roman"/>
          <w:sz w:val="24"/>
          <w:szCs w:val="24"/>
          <w:lang w:val="bg-BG"/>
        </w:rPr>
        <w:t>, всеки работен ден от 9.00 до 17.30 часа. Същата е достъпна и чрез Публичния регистър с данни за извършване на процедурите по ОВОС.</w:t>
      </w:r>
    </w:p>
    <w:p w:rsidR="002364DF" w:rsidRPr="002364DF" w:rsidRDefault="002364DF" w:rsidP="002364DF">
      <w:pPr>
        <w:tabs>
          <w:tab w:val="center" w:pos="4703"/>
          <w:tab w:val="right" w:pos="9406"/>
        </w:tabs>
        <w:spacing w:line="288" w:lineRule="auto"/>
        <w:ind w:firstLine="568"/>
        <w:jc w:val="both"/>
        <w:rPr>
          <w:rFonts w:ascii="Times New Roman" w:hAnsi="Times New Roman"/>
          <w:noProof/>
          <w:sz w:val="24"/>
          <w:szCs w:val="24"/>
          <w:lang w:val="bg-BG"/>
        </w:rPr>
      </w:pPr>
      <w:r w:rsidRPr="002364DF">
        <w:rPr>
          <w:rFonts w:ascii="Times New Roman" w:hAnsi="Times New Roman"/>
          <w:sz w:val="24"/>
          <w:szCs w:val="24"/>
          <w:lang w:val="bg-BG"/>
        </w:rPr>
        <w:t xml:space="preserve">Становища и мнения по </w:t>
      </w:r>
      <w:r w:rsidR="000B4247">
        <w:rPr>
          <w:rFonts w:ascii="Times New Roman" w:hAnsi="Times New Roman"/>
          <w:sz w:val="24"/>
          <w:szCs w:val="24"/>
          <w:lang w:val="bg-BG"/>
        </w:rPr>
        <w:t>ИП</w:t>
      </w:r>
      <w:r w:rsidRPr="002364DF">
        <w:rPr>
          <w:rFonts w:ascii="Times New Roman" w:hAnsi="Times New Roman"/>
          <w:sz w:val="24"/>
          <w:szCs w:val="24"/>
          <w:lang w:val="bg-BG"/>
        </w:rPr>
        <w:t xml:space="preserve"> могат да се депозират на „Едно гише</w:t>
      </w:r>
      <w:r w:rsidR="00035A3C" w:rsidRPr="00035A3C">
        <w:rPr>
          <w:rFonts w:ascii="Times New Roman" w:hAnsi="Times New Roman"/>
          <w:sz w:val="24"/>
          <w:szCs w:val="24"/>
          <w:lang w:val="bg-BG"/>
        </w:rPr>
        <w:t>”</w:t>
      </w:r>
      <w:r w:rsidR="000B4247">
        <w:rPr>
          <w:rFonts w:ascii="Times New Roman" w:hAnsi="Times New Roman"/>
          <w:sz w:val="24"/>
          <w:szCs w:val="24"/>
          <w:lang w:val="bg-BG"/>
        </w:rPr>
        <w:t xml:space="preserve"> в сградата на РИОСВ – Монтана </w:t>
      </w:r>
      <w:r w:rsidRPr="002364DF">
        <w:rPr>
          <w:rFonts w:ascii="Times New Roman" w:hAnsi="Times New Roman"/>
          <w:sz w:val="24"/>
          <w:szCs w:val="24"/>
          <w:lang w:val="bg-BG"/>
        </w:rPr>
        <w:t xml:space="preserve">или по електронна поща: </w:t>
      </w:r>
      <w:r w:rsidR="00EC14C6" w:rsidRPr="00EC14C6">
        <w:rPr>
          <w:rFonts w:ascii="Times New Roman" w:hAnsi="Times New Roman"/>
          <w:noProof/>
          <w:sz w:val="24"/>
          <w:szCs w:val="24"/>
          <w:lang w:val="bg-BG"/>
        </w:rPr>
        <w:t>riosv@riosv-montana.com</w:t>
      </w:r>
      <w:r w:rsidRPr="002364DF">
        <w:rPr>
          <w:rFonts w:ascii="Times New Roman" w:hAnsi="Times New Roman"/>
          <w:noProof/>
          <w:sz w:val="24"/>
          <w:szCs w:val="24"/>
          <w:lang w:val="bg-BG"/>
        </w:rPr>
        <w:t>.</w:t>
      </w:r>
    </w:p>
    <w:p w:rsidR="002364DF" w:rsidRPr="002364DF" w:rsidRDefault="002364DF" w:rsidP="002364DF">
      <w:pPr>
        <w:tabs>
          <w:tab w:val="center" w:pos="4703"/>
        </w:tabs>
        <w:spacing w:line="288" w:lineRule="auto"/>
        <w:ind w:firstLine="568"/>
        <w:jc w:val="both"/>
        <w:rPr>
          <w:rFonts w:ascii="Times New Roman" w:hAnsi="Times New Roman"/>
          <w:b/>
          <w:sz w:val="24"/>
          <w:szCs w:val="24"/>
          <w:lang w:val="bg-BG"/>
        </w:rPr>
      </w:pPr>
      <w:r w:rsidRPr="002364DF">
        <w:rPr>
          <w:rFonts w:ascii="Times New Roman" w:hAnsi="Times New Roman"/>
          <w:b/>
          <w:sz w:val="24"/>
          <w:szCs w:val="24"/>
          <w:lang w:val="bg-BG"/>
        </w:rPr>
        <w:t>Краен срок за</w:t>
      </w:r>
      <w:r w:rsidRPr="002364DF">
        <w:rPr>
          <w:rFonts w:ascii="Times New Roman" w:hAnsi="Times New Roman"/>
          <w:sz w:val="24"/>
          <w:szCs w:val="24"/>
          <w:lang w:val="bg-BG"/>
        </w:rPr>
        <w:t xml:space="preserve"> </w:t>
      </w:r>
      <w:r w:rsidR="00521295">
        <w:rPr>
          <w:rFonts w:ascii="Times New Roman" w:hAnsi="Times New Roman"/>
          <w:b/>
          <w:sz w:val="24"/>
          <w:szCs w:val="24"/>
          <w:lang w:val="bg-BG"/>
        </w:rPr>
        <w:t xml:space="preserve">подаване </w:t>
      </w:r>
      <w:r w:rsidR="00035A3C">
        <w:rPr>
          <w:rFonts w:ascii="Times New Roman" w:hAnsi="Times New Roman"/>
          <w:b/>
          <w:sz w:val="24"/>
          <w:szCs w:val="24"/>
          <w:lang w:val="bg-BG"/>
        </w:rPr>
        <w:t>на стано</w:t>
      </w:r>
      <w:r w:rsidR="002F59B9">
        <w:rPr>
          <w:rFonts w:ascii="Times New Roman" w:hAnsi="Times New Roman"/>
          <w:b/>
          <w:sz w:val="24"/>
          <w:szCs w:val="24"/>
          <w:lang w:val="bg-BG"/>
        </w:rPr>
        <w:t xml:space="preserve">вища от заинтересовани лица - </w:t>
      </w:r>
      <w:r w:rsidR="00C44BEA">
        <w:rPr>
          <w:rFonts w:ascii="Times New Roman" w:hAnsi="Times New Roman"/>
          <w:b/>
          <w:sz w:val="24"/>
          <w:szCs w:val="24"/>
          <w:lang w:val="bg-BG"/>
        </w:rPr>
        <w:t>31</w:t>
      </w:r>
      <w:r w:rsidR="00E54EAB">
        <w:rPr>
          <w:rFonts w:ascii="Times New Roman" w:hAnsi="Times New Roman"/>
          <w:b/>
          <w:sz w:val="24"/>
          <w:szCs w:val="24"/>
          <w:lang w:val="bg-BG"/>
        </w:rPr>
        <w:t>.</w:t>
      </w:r>
      <w:r w:rsidR="00362E8B">
        <w:rPr>
          <w:rFonts w:ascii="Times New Roman" w:hAnsi="Times New Roman"/>
          <w:b/>
          <w:sz w:val="24"/>
          <w:szCs w:val="24"/>
          <w:lang w:val="bg-BG"/>
        </w:rPr>
        <w:t>1</w:t>
      </w:r>
      <w:r w:rsidR="005E443B">
        <w:rPr>
          <w:rFonts w:ascii="Times New Roman" w:hAnsi="Times New Roman"/>
          <w:b/>
          <w:sz w:val="24"/>
          <w:szCs w:val="24"/>
          <w:lang w:val="bg-BG"/>
        </w:rPr>
        <w:t>0</w:t>
      </w:r>
      <w:r w:rsidRPr="002364DF">
        <w:rPr>
          <w:rFonts w:ascii="Times New Roman" w:hAnsi="Times New Roman"/>
          <w:b/>
          <w:sz w:val="24"/>
          <w:szCs w:val="24"/>
          <w:lang w:val="bg-BG"/>
        </w:rPr>
        <w:t>.202</w:t>
      </w:r>
      <w:r w:rsidR="00B12D0F">
        <w:rPr>
          <w:rFonts w:ascii="Times New Roman" w:hAnsi="Times New Roman"/>
          <w:b/>
          <w:sz w:val="24"/>
          <w:szCs w:val="24"/>
          <w:lang w:val="bg-BG"/>
        </w:rPr>
        <w:t>4</w:t>
      </w:r>
      <w:r w:rsidRPr="002364DF">
        <w:rPr>
          <w:rFonts w:ascii="Times New Roman" w:hAnsi="Times New Roman"/>
          <w:b/>
          <w:sz w:val="24"/>
          <w:szCs w:val="24"/>
          <w:lang w:val="bg-BG"/>
        </w:rPr>
        <w:t xml:space="preserve"> г.</w:t>
      </w:r>
    </w:p>
    <w:p w:rsidR="00117805" w:rsidRPr="00C062B9" w:rsidRDefault="00117805" w:rsidP="002364DF">
      <w:pPr>
        <w:tabs>
          <w:tab w:val="left" w:pos="709"/>
        </w:tabs>
        <w:spacing w:line="276" w:lineRule="auto"/>
        <w:jc w:val="both"/>
        <w:rPr>
          <w:rFonts w:ascii="Times New Roman" w:hAnsi="Times New Roman"/>
          <w:noProof/>
          <w:sz w:val="24"/>
          <w:szCs w:val="24"/>
          <w:lang w:val="bg-BG"/>
        </w:rPr>
      </w:pPr>
      <w:bookmarkStart w:id="0" w:name="_GoBack"/>
      <w:bookmarkEnd w:id="0"/>
    </w:p>
    <w:p w:rsidR="00117805" w:rsidRDefault="00117805" w:rsidP="00117805">
      <w:pPr>
        <w:pStyle w:val="a3"/>
        <w:spacing w:line="276" w:lineRule="auto"/>
        <w:jc w:val="both"/>
        <w:rPr>
          <w:rFonts w:ascii="Times New Roman" w:hAnsi="Times New Roman"/>
          <w:noProof/>
          <w:sz w:val="24"/>
          <w:szCs w:val="24"/>
          <w:lang w:val="bg-BG"/>
        </w:rPr>
      </w:pPr>
    </w:p>
    <w:p w:rsidR="00117805" w:rsidRPr="00117805" w:rsidRDefault="001E063E" w:rsidP="009162EF">
      <w:pPr>
        <w:pStyle w:val="a3"/>
        <w:spacing w:line="276" w:lineRule="auto"/>
        <w:jc w:val="center"/>
        <w:rPr>
          <w:rFonts w:ascii="Times New Roman" w:hAnsi="Times New Roman"/>
          <w:b/>
          <w:noProof/>
          <w:sz w:val="24"/>
          <w:szCs w:val="24"/>
          <w:lang w:val="bg-BG"/>
        </w:rPr>
      </w:pPr>
      <w:r>
        <w:rPr>
          <w:rFonts w:ascii="Times New Roman" w:hAnsi="Times New Roman"/>
          <w:b/>
          <w:noProof/>
          <w:sz w:val="24"/>
          <w:szCs w:val="24"/>
          <w:lang w:val="bg-BG"/>
        </w:rPr>
        <w:t>1</w:t>
      </w:r>
      <w:r w:rsidR="00C44BEA">
        <w:rPr>
          <w:rFonts w:ascii="Times New Roman" w:hAnsi="Times New Roman"/>
          <w:b/>
          <w:noProof/>
          <w:sz w:val="24"/>
          <w:szCs w:val="24"/>
          <w:lang w:val="bg-BG"/>
        </w:rPr>
        <w:t>7</w:t>
      </w:r>
      <w:r w:rsidR="00117805" w:rsidRPr="00117805">
        <w:rPr>
          <w:rFonts w:ascii="Times New Roman" w:hAnsi="Times New Roman"/>
          <w:b/>
          <w:noProof/>
          <w:sz w:val="24"/>
          <w:szCs w:val="24"/>
          <w:lang w:val="bg-BG"/>
        </w:rPr>
        <w:t>.</w:t>
      </w:r>
      <w:r w:rsidR="00C44BEA">
        <w:rPr>
          <w:rFonts w:ascii="Times New Roman" w:hAnsi="Times New Roman"/>
          <w:b/>
          <w:noProof/>
          <w:sz w:val="24"/>
          <w:szCs w:val="24"/>
          <w:lang w:val="bg-BG"/>
        </w:rPr>
        <w:t>10</w:t>
      </w:r>
      <w:r w:rsidR="00117805" w:rsidRPr="00117805">
        <w:rPr>
          <w:rFonts w:ascii="Times New Roman" w:hAnsi="Times New Roman"/>
          <w:b/>
          <w:noProof/>
          <w:sz w:val="24"/>
          <w:szCs w:val="24"/>
          <w:lang w:val="bg-BG"/>
        </w:rPr>
        <w:t>.20</w:t>
      </w:r>
      <w:r w:rsidR="009162EF">
        <w:rPr>
          <w:rFonts w:ascii="Times New Roman" w:hAnsi="Times New Roman"/>
          <w:b/>
          <w:noProof/>
          <w:sz w:val="24"/>
          <w:szCs w:val="24"/>
          <w:lang w:val="bg-BG"/>
        </w:rPr>
        <w:t>2</w:t>
      </w:r>
      <w:r w:rsidR="002A3A82">
        <w:rPr>
          <w:rFonts w:ascii="Times New Roman" w:hAnsi="Times New Roman"/>
          <w:b/>
          <w:noProof/>
          <w:sz w:val="24"/>
          <w:szCs w:val="24"/>
          <w:lang w:val="bg-BG"/>
        </w:rPr>
        <w:t>4</w:t>
      </w:r>
      <w:r w:rsidR="00117805" w:rsidRPr="00117805">
        <w:rPr>
          <w:rFonts w:ascii="Times New Roman" w:hAnsi="Times New Roman"/>
          <w:b/>
          <w:noProof/>
          <w:sz w:val="24"/>
          <w:szCs w:val="24"/>
          <w:lang w:val="bg-BG"/>
        </w:rPr>
        <w:t xml:space="preserve"> г.</w:t>
      </w:r>
    </w:p>
    <w:sectPr w:rsidR="00117805" w:rsidRPr="00117805" w:rsidSect="0032358A">
      <w:pgSz w:w="12240" w:h="15840"/>
      <w:pgMar w:top="1418" w:right="1134" w:bottom="1418" w:left="130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Futura Bk">
    <w:altName w:val="Century Gothic"/>
    <w:charset w:val="CC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643D3"/>
    <w:rsid w:val="00035A3C"/>
    <w:rsid w:val="00063DEA"/>
    <w:rsid w:val="00080F97"/>
    <w:rsid w:val="00082BB1"/>
    <w:rsid w:val="000B4247"/>
    <w:rsid w:val="000D51AD"/>
    <w:rsid w:val="00104B7C"/>
    <w:rsid w:val="00117805"/>
    <w:rsid w:val="001643D3"/>
    <w:rsid w:val="001B1E3A"/>
    <w:rsid w:val="001E063E"/>
    <w:rsid w:val="002364DF"/>
    <w:rsid w:val="002A3A82"/>
    <w:rsid w:val="002F59B9"/>
    <w:rsid w:val="0032358A"/>
    <w:rsid w:val="00351A8F"/>
    <w:rsid w:val="003612A1"/>
    <w:rsid w:val="00362E8B"/>
    <w:rsid w:val="00390DF6"/>
    <w:rsid w:val="003C0556"/>
    <w:rsid w:val="003E01F8"/>
    <w:rsid w:val="003E3E2A"/>
    <w:rsid w:val="00497D47"/>
    <w:rsid w:val="00521295"/>
    <w:rsid w:val="0056669C"/>
    <w:rsid w:val="005E443B"/>
    <w:rsid w:val="00636605"/>
    <w:rsid w:val="00647AD8"/>
    <w:rsid w:val="006860E5"/>
    <w:rsid w:val="006E0D3E"/>
    <w:rsid w:val="00701AF5"/>
    <w:rsid w:val="007226C6"/>
    <w:rsid w:val="00773BF3"/>
    <w:rsid w:val="007969CD"/>
    <w:rsid w:val="007B1945"/>
    <w:rsid w:val="007C4248"/>
    <w:rsid w:val="007C4396"/>
    <w:rsid w:val="007F7840"/>
    <w:rsid w:val="008610F7"/>
    <w:rsid w:val="00865AA1"/>
    <w:rsid w:val="008A19BA"/>
    <w:rsid w:val="008C3F8F"/>
    <w:rsid w:val="009162EF"/>
    <w:rsid w:val="009541EF"/>
    <w:rsid w:val="009A5002"/>
    <w:rsid w:val="009B4391"/>
    <w:rsid w:val="009E6E30"/>
    <w:rsid w:val="009F10B3"/>
    <w:rsid w:val="00A178C4"/>
    <w:rsid w:val="00A2535F"/>
    <w:rsid w:val="00A34651"/>
    <w:rsid w:val="00A51523"/>
    <w:rsid w:val="00AB1CB7"/>
    <w:rsid w:val="00AD615B"/>
    <w:rsid w:val="00B12D0F"/>
    <w:rsid w:val="00B4110E"/>
    <w:rsid w:val="00B77728"/>
    <w:rsid w:val="00BC5404"/>
    <w:rsid w:val="00C049C3"/>
    <w:rsid w:val="00C062B9"/>
    <w:rsid w:val="00C13553"/>
    <w:rsid w:val="00C44BEA"/>
    <w:rsid w:val="00C4519A"/>
    <w:rsid w:val="00C6005F"/>
    <w:rsid w:val="00C7112B"/>
    <w:rsid w:val="00C972E9"/>
    <w:rsid w:val="00CA383C"/>
    <w:rsid w:val="00CD6405"/>
    <w:rsid w:val="00D24B31"/>
    <w:rsid w:val="00D51A9E"/>
    <w:rsid w:val="00D52254"/>
    <w:rsid w:val="00D7219C"/>
    <w:rsid w:val="00D87993"/>
    <w:rsid w:val="00DB3BAD"/>
    <w:rsid w:val="00DD475F"/>
    <w:rsid w:val="00E06093"/>
    <w:rsid w:val="00E237BA"/>
    <w:rsid w:val="00E54EAB"/>
    <w:rsid w:val="00E71AAB"/>
    <w:rsid w:val="00E87F6D"/>
    <w:rsid w:val="00E90845"/>
    <w:rsid w:val="00EB573F"/>
    <w:rsid w:val="00EC14C6"/>
    <w:rsid w:val="00F13688"/>
    <w:rsid w:val="00F429B0"/>
    <w:rsid w:val="00F60F2F"/>
    <w:rsid w:val="00F81CE1"/>
    <w:rsid w:val="00FB1475"/>
    <w:rsid w:val="00FD5B26"/>
    <w:rsid w:val="00FE62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0D97AD"/>
  <w15:docId w15:val="{C34792DA-940E-4A1F-97EE-A475E16282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C5404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Arial" w:eastAsia="Times New Roman" w:hAnsi="Arial" w:cs="Times New Roman"/>
      <w:sz w:val="20"/>
      <w:szCs w:val="20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BC5404"/>
    <w:pPr>
      <w:tabs>
        <w:tab w:val="center" w:pos="4703"/>
        <w:tab w:val="right" w:pos="9406"/>
      </w:tabs>
    </w:pPr>
  </w:style>
  <w:style w:type="character" w:customStyle="1" w:styleId="a4">
    <w:name w:val="Горен колонтитул Знак"/>
    <w:basedOn w:val="a0"/>
    <w:link w:val="a3"/>
    <w:rsid w:val="00BC5404"/>
    <w:rPr>
      <w:rFonts w:ascii="Arial" w:eastAsia="Times New Roman" w:hAnsi="Arial" w:cs="Times New Roman"/>
      <w:sz w:val="20"/>
      <w:szCs w:val="20"/>
    </w:rPr>
  </w:style>
  <w:style w:type="character" w:styleId="a5">
    <w:name w:val="Hyperlink"/>
    <w:rsid w:val="00BC5404"/>
    <w:rPr>
      <w:color w:val="0000FF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E06093"/>
    <w:rPr>
      <w:rFonts w:ascii="Segoe UI" w:hAnsi="Segoe UI" w:cs="Segoe UI"/>
      <w:sz w:val="18"/>
      <w:szCs w:val="18"/>
    </w:rPr>
  </w:style>
  <w:style w:type="character" w:customStyle="1" w:styleId="a7">
    <w:name w:val="Изнесен текст Знак"/>
    <w:basedOn w:val="a0"/>
    <w:link w:val="a6"/>
    <w:uiPriority w:val="99"/>
    <w:semiHidden/>
    <w:rsid w:val="00E06093"/>
    <w:rPr>
      <w:rFonts w:ascii="Segoe UI" w:eastAsia="Times New Roman" w:hAnsi="Segoe UI" w:cs="Segoe UI"/>
      <w:sz w:val="18"/>
      <w:szCs w:val="18"/>
    </w:rPr>
  </w:style>
  <w:style w:type="paragraph" w:customStyle="1" w:styleId="CharChar">
    <w:name w:val="Char Знак Char"/>
    <w:basedOn w:val="a"/>
    <w:semiHidden/>
    <w:rsid w:val="00E90845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265</TotalTime>
  <Pages>1</Pages>
  <Words>181</Words>
  <Characters>1032</Characters>
  <Application>Microsoft Office Word</Application>
  <DocSecurity>0</DocSecurity>
  <Lines>8</Lines>
  <Paragraphs>2</Paragraphs>
  <ScaleCrop>false</ScaleCrop>
  <HeadingPairs>
    <vt:vector size="4" baseType="variant">
      <vt:variant>
        <vt:lpstr>Заглавие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Petyo Vulkov</dc:creator>
  <cp:lastModifiedBy>Veselina. Daskalova</cp:lastModifiedBy>
  <cp:revision>83</cp:revision>
  <cp:lastPrinted>2024-05-31T06:13:00Z</cp:lastPrinted>
  <dcterms:created xsi:type="dcterms:W3CDTF">2018-03-06T08:27:00Z</dcterms:created>
  <dcterms:modified xsi:type="dcterms:W3CDTF">2024-10-17T14:05:00Z</dcterms:modified>
</cp:coreProperties>
</file>