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368" w:rsidRPr="00BF21EF" w:rsidRDefault="00D06368" w:rsidP="00BF21EF">
      <w:pPr>
        <w:spacing w:after="0" w:line="240" w:lineRule="auto"/>
        <w:jc w:val="center"/>
        <w:rPr>
          <w:rFonts w:ascii="Times New Roman" w:hAnsi="Times New Roman" w:cs="Times New Roman"/>
          <w:b/>
          <w:sz w:val="24"/>
          <w:szCs w:val="24"/>
        </w:rPr>
      </w:pPr>
      <w:r w:rsidRPr="00BF21EF">
        <w:rPr>
          <w:rFonts w:ascii="Times New Roman" w:hAnsi="Times New Roman" w:cs="Times New Roman"/>
          <w:b/>
          <w:sz w:val="24"/>
          <w:szCs w:val="24"/>
        </w:rPr>
        <w:t>ОТЧЕТ ЗА КОНТРОЛНАТА ДЕЙНОСТ НА РИОСВ – Монтана</w:t>
      </w:r>
    </w:p>
    <w:p w:rsidR="00D06368" w:rsidRPr="00BF21EF" w:rsidRDefault="00D06368" w:rsidP="00BF21EF">
      <w:pPr>
        <w:spacing w:after="0" w:line="240" w:lineRule="auto"/>
        <w:jc w:val="center"/>
        <w:rPr>
          <w:rFonts w:ascii="Times New Roman" w:hAnsi="Times New Roman" w:cs="Times New Roman"/>
          <w:b/>
          <w:sz w:val="24"/>
          <w:szCs w:val="24"/>
        </w:rPr>
      </w:pPr>
      <w:r w:rsidRPr="00BF21EF">
        <w:rPr>
          <w:rFonts w:ascii="Times New Roman" w:hAnsi="Times New Roman" w:cs="Times New Roman"/>
          <w:b/>
          <w:sz w:val="24"/>
          <w:szCs w:val="24"/>
        </w:rPr>
        <w:t>за периода 01.10.2020 г. ÷ 31.10.2020 г.</w:t>
      </w:r>
    </w:p>
    <w:p w:rsidR="00D06368" w:rsidRPr="00BF21EF" w:rsidRDefault="00D06368" w:rsidP="00BF21EF">
      <w:pPr>
        <w:spacing w:after="0" w:line="240" w:lineRule="auto"/>
        <w:jc w:val="both"/>
        <w:rPr>
          <w:rFonts w:ascii="Times New Roman" w:hAnsi="Times New Roman" w:cs="Times New Roman"/>
          <w:sz w:val="24"/>
          <w:szCs w:val="24"/>
        </w:rPr>
      </w:pPr>
    </w:p>
    <w:p w:rsidR="00D06368" w:rsidRPr="00BF21EF" w:rsidRDefault="00D06368" w:rsidP="00BF21EF">
      <w:pPr>
        <w:spacing w:after="0" w:line="240" w:lineRule="auto"/>
        <w:jc w:val="both"/>
        <w:rPr>
          <w:rFonts w:ascii="Times New Roman" w:hAnsi="Times New Roman" w:cs="Times New Roman"/>
          <w:b/>
          <w:sz w:val="24"/>
          <w:szCs w:val="24"/>
        </w:rPr>
      </w:pPr>
      <w:r w:rsidRPr="00BF21EF">
        <w:rPr>
          <w:rFonts w:ascii="Times New Roman" w:hAnsi="Times New Roman" w:cs="Times New Roman"/>
          <w:b/>
          <w:sz w:val="24"/>
          <w:szCs w:val="24"/>
        </w:rPr>
        <w:t>1.</w:t>
      </w:r>
      <w:r w:rsidRPr="00BF21EF">
        <w:rPr>
          <w:rFonts w:ascii="Times New Roman" w:hAnsi="Times New Roman" w:cs="Times New Roman"/>
          <w:b/>
          <w:sz w:val="24"/>
          <w:szCs w:val="24"/>
        </w:rPr>
        <w:tab/>
        <w:t>Кратка обобщена информация за осъществената контролна дейност за периода и резултати от извършената контролна дейност:</w:t>
      </w:r>
    </w:p>
    <w:p w:rsidR="00D06368" w:rsidRPr="00BF21EF" w:rsidRDefault="00BF21EF" w:rsidP="00BF21EF">
      <w:pPr>
        <w:spacing w:after="0" w:line="240" w:lineRule="auto"/>
        <w:jc w:val="both"/>
        <w:rPr>
          <w:rFonts w:ascii="Times New Roman" w:hAnsi="Times New Roman" w:cs="Times New Roman"/>
          <w:sz w:val="24"/>
          <w:szCs w:val="24"/>
        </w:rPr>
      </w:pPr>
      <w:r w:rsidRPr="00BF21EF">
        <w:rPr>
          <w:rFonts w:ascii="Times New Roman" w:hAnsi="Times New Roman" w:cs="Times New Roman"/>
          <w:sz w:val="24"/>
          <w:szCs w:val="24"/>
        </w:rPr>
        <w:t xml:space="preserve">             </w:t>
      </w:r>
      <w:r w:rsidR="00D06368" w:rsidRPr="00BF21EF">
        <w:rPr>
          <w:rFonts w:ascii="Times New Roman" w:hAnsi="Times New Roman" w:cs="Times New Roman"/>
          <w:sz w:val="24"/>
          <w:szCs w:val="24"/>
        </w:rPr>
        <w:t>През месец октомври  2020 г. експертите на РИОСВ - Монтана са извършили  148 проверки на 141 обекта, от които 88 броя планови и 60 броя извънредни. През месец октомври  са съставени два акта. Издадено е едно наказателно постановление на стойност 200 лв.</w:t>
      </w:r>
    </w:p>
    <w:p w:rsidR="00D06368" w:rsidRPr="00BF21EF" w:rsidRDefault="00D06368" w:rsidP="00BF21EF">
      <w:pPr>
        <w:spacing w:after="0" w:line="240" w:lineRule="auto"/>
        <w:jc w:val="both"/>
        <w:rPr>
          <w:rFonts w:ascii="Times New Roman" w:hAnsi="Times New Roman" w:cs="Times New Roman"/>
          <w:sz w:val="24"/>
          <w:szCs w:val="24"/>
        </w:rPr>
      </w:pPr>
      <w:r w:rsidRPr="00BF21EF">
        <w:rPr>
          <w:rFonts w:ascii="Times New Roman" w:hAnsi="Times New Roman" w:cs="Times New Roman"/>
          <w:sz w:val="24"/>
          <w:szCs w:val="24"/>
        </w:rPr>
        <w:t>Постъпилите суми от глоби и имуществени санкции са 9 100,00 лева, от еднократни  и текущи санкции по чл. 69 от ЗООС са в размер на 215,02 лв.</w:t>
      </w:r>
    </w:p>
    <w:p w:rsidR="00D06368" w:rsidRPr="00BF21EF" w:rsidRDefault="00D06368" w:rsidP="00BF21EF">
      <w:pPr>
        <w:spacing w:after="0" w:line="240" w:lineRule="auto"/>
        <w:jc w:val="both"/>
        <w:rPr>
          <w:rFonts w:ascii="Times New Roman" w:hAnsi="Times New Roman" w:cs="Times New Roman"/>
          <w:sz w:val="24"/>
          <w:szCs w:val="24"/>
        </w:rPr>
      </w:pPr>
      <w:r w:rsidRPr="00BF21EF">
        <w:rPr>
          <w:rFonts w:ascii="Times New Roman" w:hAnsi="Times New Roman" w:cs="Times New Roman"/>
          <w:sz w:val="24"/>
          <w:szCs w:val="24"/>
        </w:rPr>
        <w:t>Основните акценти в контролната дейност на РИОСВ - Монтана през отчетния период са:</w:t>
      </w:r>
    </w:p>
    <w:p w:rsidR="00D06368" w:rsidRPr="00BF21EF" w:rsidRDefault="00D06368" w:rsidP="00BF21EF">
      <w:pPr>
        <w:pStyle w:val="ListParagraph"/>
        <w:numPr>
          <w:ilvl w:val="0"/>
          <w:numId w:val="1"/>
        </w:numPr>
        <w:spacing w:after="0" w:line="240" w:lineRule="auto"/>
        <w:jc w:val="both"/>
        <w:rPr>
          <w:rFonts w:ascii="Times New Roman" w:hAnsi="Times New Roman" w:cs="Times New Roman"/>
          <w:sz w:val="24"/>
          <w:szCs w:val="24"/>
        </w:rPr>
      </w:pPr>
      <w:r w:rsidRPr="00BF21EF">
        <w:rPr>
          <w:rFonts w:ascii="Times New Roman" w:hAnsi="Times New Roman" w:cs="Times New Roman"/>
          <w:sz w:val="24"/>
          <w:szCs w:val="24"/>
        </w:rPr>
        <w:tab/>
        <w:t>Проверки на обектите, включени в Годишния план за контролната дейност на инспекцията;</w:t>
      </w:r>
    </w:p>
    <w:p w:rsidR="00D06368" w:rsidRPr="00BF21EF" w:rsidRDefault="00BF21EF" w:rsidP="00BF21EF">
      <w:pPr>
        <w:pStyle w:val="ListParagraph"/>
        <w:numPr>
          <w:ilvl w:val="0"/>
          <w:numId w:val="1"/>
        </w:numPr>
        <w:spacing w:after="0" w:line="240" w:lineRule="auto"/>
        <w:jc w:val="both"/>
        <w:rPr>
          <w:rFonts w:ascii="Times New Roman" w:hAnsi="Times New Roman" w:cs="Times New Roman"/>
          <w:sz w:val="24"/>
          <w:szCs w:val="24"/>
        </w:rPr>
      </w:pPr>
      <w:r w:rsidRPr="00BF21EF">
        <w:rPr>
          <w:rFonts w:ascii="Times New Roman" w:hAnsi="Times New Roman" w:cs="Times New Roman"/>
          <w:sz w:val="24"/>
          <w:szCs w:val="24"/>
        </w:rPr>
        <w:t xml:space="preserve">           </w:t>
      </w:r>
      <w:r w:rsidR="00D06368" w:rsidRPr="00BF21EF">
        <w:rPr>
          <w:rFonts w:ascii="Times New Roman" w:hAnsi="Times New Roman" w:cs="Times New Roman"/>
          <w:sz w:val="24"/>
          <w:szCs w:val="24"/>
        </w:rPr>
        <w:t>Проверки в изпълнение на Постановление на Районна прокуратура - Монтана за спазване разпоредбите на чл. 6 от Наредбата за отработените масла и отпадъчните нефтопродукти;</w:t>
      </w:r>
    </w:p>
    <w:p w:rsidR="00D06368" w:rsidRPr="00BF21EF" w:rsidRDefault="00D06368" w:rsidP="00BF21EF">
      <w:pPr>
        <w:pStyle w:val="ListParagraph"/>
        <w:numPr>
          <w:ilvl w:val="0"/>
          <w:numId w:val="1"/>
        </w:numPr>
        <w:spacing w:after="0" w:line="240" w:lineRule="auto"/>
        <w:jc w:val="both"/>
        <w:rPr>
          <w:rFonts w:ascii="Times New Roman" w:hAnsi="Times New Roman" w:cs="Times New Roman"/>
          <w:sz w:val="24"/>
          <w:szCs w:val="24"/>
        </w:rPr>
      </w:pPr>
      <w:r w:rsidRPr="00BF21EF">
        <w:rPr>
          <w:rFonts w:ascii="Times New Roman" w:hAnsi="Times New Roman" w:cs="Times New Roman"/>
          <w:sz w:val="24"/>
          <w:szCs w:val="24"/>
        </w:rPr>
        <w:tab/>
        <w:t>Проверка в изпълнение на Заповед РД - 422/19.06.2017 г. на министъра на околната среда и водите за извършване на регулярни проверки за изземване на наносни отложения от речните легла на реките, разположени на територията на РИОСВ – Монтана.</w:t>
      </w:r>
    </w:p>
    <w:p w:rsidR="00D06368" w:rsidRPr="00BF21EF" w:rsidRDefault="00D06368" w:rsidP="00BF21EF">
      <w:pPr>
        <w:spacing w:after="0" w:line="240" w:lineRule="auto"/>
        <w:jc w:val="both"/>
        <w:rPr>
          <w:rFonts w:ascii="Times New Roman" w:hAnsi="Times New Roman" w:cs="Times New Roman"/>
          <w:sz w:val="24"/>
          <w:szCs w:val="24"/>
        </w:rPr>
      </w:pPr>
    </w:p>
    <w:p w:rsidR="00D06368" w:rsidRPr="00BF21EF" w:rsidRDefault="00D06368" w:rsidP="00BF21EF">
      <w:pPr>
        <w:spacing w:after="0" w:line="240" w:lineRule="auto"/>
        <w:jc w:val="both"/>
        <w:rPr>
          <w:rFonts w:ascii="Times New Roman" w:hAnsi="Times New Roman" w:cs="Times New Roman"/>
          <w:b/>
          <w:sz w:val="24"/>
          <w:szCs w:val="24"/>
        </w:rPr>
      </w:pPr>
      <w:r w:rsidRPr="00BF21EF">
        <w:rPr>
          <w:rFonts w:ascii="Times New Roman" w:hAnsi="Times New Roman" w:cs="Times New Roman"/>
          <w:b/>
          <w:sz w:val="24"/>
          <w:szCs w:val="24"/>
        </w:rPr>
        <w:t>2.</w:t>
      </w:r>
      <w:r w:rsidRPr="00BF21EF">
        <w:rPr>
          <w:rFonts w:ascii="Times New Roman" w:hAnsi="Times New Roman" w:cs="Times New Roman"/>
          <w:b/>
          <w:sz w:val="24"/>
          <w:szCs w:val="24"/>
        </w:rPr>
        <w:tab/>
        <w:t>Акценти от извършената месечна контролна и административно наказателна дейност:</w:t>
      </w:r>
    </w:p>
    <w:p w:rsidR="00D06368" w:rsidRPr="00BF21EF" w:rsidRDefault="00D06368" w:rsidP="00BF21EF">
      <w:pPr>
        <w:spacing w:after="0" w:line="240" w:lineRule="auto"/>
        <w:jc w:val="both"/>
        <w:rPr>
          <w:rFonts w:ascii="Times New Roman" w:hAnsi="Times New Roman" w:cs="Times New Roman"/>
          <w:sz w:val="24"/>
          <w:szCs w:val="24"/>
        </w:rPr>
      </w:pPr>
      <w:r w:rsidRPr="00BF21EF">
        <w:rPr>
          <w:rFonts w:ascii="Times New Roman" w:hAnsi="Times New Roman" w:cs="Times New Roman"/>
          <w:sz w:val="24"/>
          <w:szCs w:val="24"/>
        </w:rPr>
        <w:t xml:space="preserve">             За месец октомври 2020 г. са изготвени 5 бр. писмени отговори (по чл. 2, ал. 2 от Наредбата за ОС) на уведомления за инвестиционни предложения/планове/програми, които не подлежат на процедури по реда на глава шеста от Закона за опазване на околната среда (ЗООС). Не са давани указания за провеждане на процедури по реда на глава шеста, раздел III от ЗООС. Издадени са 4 бр. решения за преценяване необходимостта от извършване на ОВОС, с характер да не се извършва ОВОС. През отчетния период са дадени 8 бр. указания за провеждане на процедура по преценяване необходимостта от извършване на ЕО и са издадени 2 бр. решения за преценяване необходимостта от извършване на ЕО, с характер да не се извършва ЕО. Прекратена е една процедура по реда на глава шеста от ЗООС.</w:t>
      </w:r>
    </w:p>
    <w:p w:rsidR="00D06368" w:rsidRPr="00BF21EF" w:rsidRDefault="00D06368" w:rsidP="00BF21EF">
      <w:pPr>
        <w:spacing w:after="0" w:line="240" w:lineRule="auto"/>
        <w:jc w:val="both"/>
        <w:rPr>
          <w:rFonts w:ascii="Times New Roman" w:hAnsi="Times New Roman" w:cs="Times New Roman"/>
          <w:sz w:val="24"/>
          <w:szCs w:val="24"/>
        </w:rPr>
      </w:pPr>
      <w:r w:rsidRPr="00BF21EF">
        <w:rPr>
          <w:rFonts w:ascii="Times New Roman" w:hAnsi="Times New Roman" w:cs="Times New Roman"/>
          <w:sz w:val="24"/>
          <w:szCs w:val="24"/>
        </w:rPr>
        <w:t xml:space="preserve">            През отчетния период са разгледани 58 броя горскостопански програми и план-извлечения, за които са изготвени и съответните съгласувателни писма. Издадени са 22 броя становища на ИП по Наредбата за оценка на съвместимост. Издадени са три решения за оценка на съвместимост.   </w:t>
      </w:r>
    </w:p>
    <w:p w:rsidR="00D06368" w:rsidRPr="00BF21EF" w:rsidRDefault="00D06368" w:rsidP="00BF21EF">
      <w:pPr>
        <w:spacing w:after="0" w:line="240" w:lineRule="auto"/>
        <w:jc w:val="both"/>
        <w:rPr>
          <w:rFonts w:ascii="Times New Roman" w:hAnsi="Times New Roman" w:cs="Times New Roman"/>
          <w:sz w:val="24"/>
          <w:szCs w:val="24"/>
        </w:rPr>
      </w:pPr>
      <w:r w:rsidRPr="00BF21EF">
        <w:rPr>
          <w:rFonts w:ascii="Times New Roman" w:hAnsi="Times New Roman" w:cs="Times New Roman"/>
          <w:sz w:val="24"/>
          <w:szCs w:val="24"/>
        </w:rPr>
        <w:tab/>
        <w:t>По фактор „отпадъци“ през м. октомври 2020 г., по отношение на превантивния контрол е издаден един регистрационен документ за дейности по събиране и транспортиране на отпадъци. Не са изменяни разрешителни и не са издавани разрешителни по чл. 67 от ЗУО за дейности с отпадъци.</w:t>
      </w:r>
    </w:p>
    <w:p w:rsidR="00D06368" w:rsidRPr="00BF21EF" w:rsidRDefault="00D06368" w:rsidP="00BF21EF">
      <w:pPr>
        <w:spacing w:after="0" w:line="240" w:lineRule="auto"/>
        <w:jc w:val="both"/>
        <w:rPr>
          <w:rFonts w:ascii="Times New Roman" w:hAnsi="Times New Roman" w:cs="Times New Roman"/>
          <w:sz w:val="24"/>
          <w:szCs w:val="24"/>
        </w:rPr>
      </w:pPr>
      <w:r w:rsidRPr="00BF21EF">
        <w:rPr>
          <w:rFonts w:ascii="Times New Roman" w:hAnsi="Times New Roman" w:cs="Times New Roman"/>
          <w:sz w:val="24"/>
          <w:szCs w:val="24"/>
        </w:rPr>
        <w:t xml:space="preserve">             През месец октомври са извършени двадесет и една  комплексни проверки по компоненти и фактори на околната среда. </w:t>
      </w:r>
    </w:p>
    <w:p w:rsidR="00D06368" w:rsidRPr="00BF21EF" w:rsidRDefault="00D06368" w:rsidP="00BF21EF">
      <w:pPr>
        <w:spacing w:after="0" w:line="240" w:lineRule="auto"/>
        <w:jc w:val="both"/>
        <w:rPr>
          <w:rFonts w:ascii="Times New Roman" w:hAnsi="Times New Roman" w:cs="Times New Roman"/>
          <w:sz w:val="24"/>
          <w:szCs w:val="24"/>
        </w:rPr>
      </w:pPr>
    </w:p>
    <w:p w:rsidR="00D06368" w:rsidRPr="00BF21EF" w:rsidRDefault="00BF21EF" w:rsidP="00BF21EF">
      <w:pPr>
        <w:spacing w:after="0" w:line="240" w:lineRule="auto"/>
        <w:jc w:val="both"/>
        <w:rPr>
          <w:rFonts w:ascii="Times New Roman" w:hAnsi="Times New Roman" w:cs="Times New Roman"/>
          <w:b/>
          <w:sz w:val="24"/>
          <w:szCs w:val="24"/>
        </w:rPr>
      </w:pPr>
      <w:r>
        <w:rPr>
          <w:rFonts w:ascii="Times New Roman" w:hAnsi="Times New Roman" w:cs="Times New Roman"/>
          <w:sz w:val="24"/>
          <w:szCs w:val="24"/>
          <w:lang w:val="en-US"/>
        </w:rPr>
        <w:t xml:space="preserve">   </w:t>
      </w:r>
      <w:r w:rsidR="0029050C">
        <w:rPr>
          <w:rFonts w:ascii="Times New Roman" w:hAnsi="Times New Roman" w:cs="Times New Roman"/>
          <w:sz w:val="24"/>
          <w:szCs w:val="24"/>
          <w:lang w:val="bg-BG"/>
        </w:rPr>
        <w:t xml:space="preserve">    </w:t>
      </w:r>
      <w:r>
        <w:rPr>
          <w:rFonts w:ascii="Times New Roman" w:hAnsi="Times New Roman" w:cs="Times New Roman"/>
          <w:sz w:val="24"/>
          <w:szCs w:val="24"/>
          <w:lang w:val="en-US"/>
        </w:rPr>
        <w:t xml:space="preserve">  </w:t>
      </w:r>
      <w:r w:rsidR="00D06368" w:rsidRPr="00BF21EF">
        <w:rPr>
          <w:rFonts w:ascii="Times New Roman" w:hAnsi="Times New Roman" w:cs="Times New Roman"/>
          <w:b/>
          <w:sz w:val="24"/>
          <w:szCs w:val="24"/>
        </w:rPr>
        <w:t xml:space="preserve">Компонент „Води” </w:t>
      </w:r>
    </w:p>
    <w:p w:rsidR="00D06368" w:rsidRPr="00BF21EF" w:rsidRDefault="00D06368" w:rsidP="00BF21EF">
      <w:pPr>
        <w:spacing w:after="0" w:line="240" w:lineRule="auto"/>
        <w:jc w:val="both"/>
        <w:rPr>
          <w:rFonts w:ascii="Times New Roman" w:hAnsi="Times New Roman" w:cs="Times New Roman"/>
          <w:sz w:val="24"/>
          <w:szCs w:val="24"/>
        </w:rPr>
      </w:pPr>
      <w:r w:rsidRPr="00BF21EF">
        <w:rPr>
          <w:rFonts w:ascii="Times New Roman" w:hAnsi="Times New Roman" w:cs="Times New Roman"/>
          <w:sz w:val="24"/>
          <w:szCs w:val="24"/>
        </w:rPr>
        <w:t xml:space="preserve">През отчетния период са осъществени четири самостоятелни планови проверки с пробонабиране на отпадъчни води от обекти, формиращи такива, включени в утвърдения със заповед на МОСВ списък за контролен мониторинг и една планова проверка по изпълнение на условията, заложени в разрешително за заустване на отпадъчни води. Съставен е предупредителен протокол на Община Вършец и е дадено предписание, относно необходимостта от изменение на издадено разрешителното за заустване на КС на гр. Вършец с отразяване координатите на дъждопреливник (канал) в ж. к. „Изток“ на града. </w:t>
      </w:r>
    </w:p>
    <w:p w:rsidR="00D06368" w:rsidRPr="00BF21EF" w:rsidRDefault="00D06368" w:rsidP="00BF21EF">
      <w:pPr>
        <w:spacing w:after="0" w:line="240" w:lineRule="auto"/>
        <w:jc w:val="both"/>
        <w:rPr>
          <w:rFonts w:ascii="Times New Roman" w:hAnsi="Times New Roman" w:cs="Times New Roman"/>
          <w:sz w:val="24"/>
          <w:szCs w:val="24"/>
        </w:rPr>
      </w:pPr>
      <w:r w:rsidRPr="00BF21EF">
        <w:rPr>
          <w:rFonts w:ascii="Times New Roman" w:hAnsi="Times New Roman" w:cs="Times New Roman"/>
          <w:sz w:val="24"/>
          <w:szCs w:val="24"/>
        </w:rPr>
        <w:t xml:space="preserve">Извършена е една извънредна реагираща проверка на място с пробонабиране по сигнал за замърсяване на р. Костенка в с. Комарево, общ. Берковица. Взето е участие и в съвместна проверка с представител на Община Монтана, по повод постъпил в инспекцията сигнал с твърдения за извършени нарушения на българското законодателство, в т. ч. и екологичното. </w:t>
      </w:r>
    </w:p>
    <w:p w:rsidR="00D06368" w:rsidRPr="00BF21EF" w:rsidRDefault="00D06368" w:rsidP="00BF21EF">
      <w:pPr>
        <w:spacing w:after="0" w:line="240" w:lineRule="auto"/>
        <w:jc w:val="both"/>
        <w:rPr>
          <w:rFonts w:ascii="Times New Roman" w:hAnsi="Times New Roman" w:cs="Times New Roman"/>
          <w:sz w:val="24"/>
          <w:szCs w:val="24"/>
        </w:rPr>
      </w:pPr>
      <w:r w:rsidRPr="00BF21EF">
        <w:rPr>
          <w:rFonts w:ascii="Times New Roman" w:hAnsi="Times New Roman" w:cs="Times New Roman"/>
          <w:sz w:val="24"/>
          <w:szCs w:val="24"/>
        </w:rPr>
        <w:lastRenderedPageBreak/>
        <w:t xml:space="preserve">Дадени са три предписания за: предприемане на действия по изменение на разрешително за заустване, установяване причините за допуснато неспазване на заложени в разрешително за заустване ИЕО и представяне в инспекцията на информация за съществуваща площадкова канализация и съоръжения към нея. </w:t>
      </w:r>
    </w:p>
    <w:p w:rsidR="00D06368" w:rsidRPr="00BF21EF" w:rsidRDefault="00D06368" w:rsidP="00BF21EF">
      <w:pPr>
        <w:spacing w:after="0" w:line="240" w:lineRule="auto"/>
        <w:jc w:val="both"/>
        <w:rPr>
          <w:rFonts w:ascii="Times New Roman" w:hAnsi="Times New Roman" w:cs="Times New Roman"/>
          <w:sz w:val="24"/>
          <w:szCs w:val="24"/>
        </w:rPr>
      </w:pPr>
      <w:r w:rsidRPr="00BF21EF">
        <w:rPr>
          <w:rFonts w:ascii="Times New Roman" w:hAnsi="Times New Roman" w:cs="Times New Roman"/>
          <w:sz w:val="24"/>
          <w:szCs w:val="24"/>
        </w:rPr>
        <w:t>Съставени са два констативни протокола за налагане на текущи санкции за превишение на емисионни ограничения в разрешителните за заустване на: „Ел Би Булгарикум” ЕАД, гр. София за Производствена база в гр. Видин и „Пирин Трейд 2013” ЕООД, гр. София за млекопреработвателно предприятие в с. Кошава, общ. Видин.</w:t>
      </w:r>
      <w:r w:rsidRPr="00BF21EF">
        <w:rPr>
          <w:rFonts w:ascii="Times New Roman" w:hAnsi="Times New Roman" w:cs="Times New Roman"/>
          <w:sz w:val="24"/>
          <w:szCs w:val="24"/>
        </w:rPr>
        <w:tab/>
      </w:r>
    </w:p>
    <w:p w:rsidR="00D06368" w:rsidRPr="00BF21EF" w:rsidRDefault="00D06368" w:rsidP="00BF21EF">
      <w:pPr>
        <w:spacing w:after="0" w:line="240" w:lineRule="auto"/>
        <w:jc w:val="both"/>
        <w:rPr>
          <w:rFonts w:ascii="Times New Roman" w:hAnsi="Times New Roman" w:cs="Times New Roman"/>
          <w:sz w:val="24"/>
          <w:szCs w:val="24"/>
        </w:rPr>
      </w:pPr>
    </w:p>
    <w:p w:rsidR="00D06368" w:rsidRPr="00BF21EF" w:rsidRDefault="00BF21EF" w:rsidP="00BF21EF">
      <w:pPr>
        <w:spacing w:after="0" w:line="240" w:lineRule="auto"/>
        <w:jc w:val="both"/>
        <w:rPr>
          <w:rFonts w:ascii="Times New Roman" w:hAnsi="Times New Roman" w:cs="Times New Roman"/>
          <w:b/>
          <w:sz w:val="24"/>
          <w:szCs w:val="24"/>
        </w:rPr>
      </w:pPr>
      <w:r w:rsidRPr="00BF21EF">
        <w:rPr>
          <w:rFonts w:ascii="Times New Roman" w:hAnsi="Times New Roman" w:cs="Times New Roman"/>
          <w:sz w:val="24"/>
          <w:szCs w:val="24"/>
        </w:rPr>
        <w:t xml:space="preserve">        </w:t>
      </w:r>
      <w:r w:rsidR="00D06368" w:rsidRPr="00BF21EF">
        <w:rPr>
          <w:rFonts w:ascii="Times New Roman" w:hAnsi="Times New Roman" w:cs="Times New Roman"/>
          <w:b/>
          <w:sz w:val="24"/>
          <w:szCs w:val="24"/>
        </w:rPr>
        <w:t xml:space="preserve">Компонент „Въздух” </w:t>
      </w:r>
    </w:p>
    <w:p w:rsidR="00D06368" w:rsidRPr="00BF21EF" w:rsidRDefault="00BF21EF" w:rsidP="00BF21EF">
      <w:pPr>
        <w:spacing w:after="0" w:line="240" w:lineRule="auto"/>
        <w:jc w:val="both"/>
        <w:rPr>
          <w:rFonts w:ascii="Times New Roman" w:hAnsi="Times New Roman" w:cs="Times New Roman"/>
          <w:sz w:val="24"/>
          <w:szCs w:val="24"/>
        </w:rPr>
      </w:pPr>
      <w:r w:rsidRPr="00BF21EF">
        <w:rPr>
          <w:rFonts w:ascii="Times New Roman" w:hAnsi="Times New Roman" w:cs="Times New Roman"/>
          <w:sz w:val="24"/>
          <w:szCs w:val="24"/>
        </w:rPr>
        <w:t xml:space="preserve">      </w:t>
      </w:r>
      <w:r w:rsidR="00D06368" w:rsidRPr="00BF21EF">
        <w:rPr>
          <w:rFonts w:ascii="Times New Roman" w:hAnsi="Times New Roman" w:cs="Times New Roman"/>
          <w:sz w:val="24"/>
          <w:szCs w:val="24"/>
        </w:rPr>
        <w:t>През месец октомври от експерта в направлението са извършени 13 бр. планови, от които 3 бр. при извършени комплексни проверки и 5 бр. извънредни проверки.</w:t>
      </w:r>
    </w:p>
    <w:p w:rsidR="00D06368" w:rsidRPr="00BF21EF" w:rsidRDefault="00D06368" w:rsidP="00BF21EF">
      <w:pPr>
        <w:spacing w:after="0" w:line="240" w:lineRule="auto"/>
        <w:jc w:val="both"/>
        <w:rPr>
          <w:rFonts w:ascii="Times New Roman" w:hAnsi="Times New Roman" w:cs="Times New Roman"/>
          <w:sz w:val="24"/>
          <w:szCs w:val="24"/>
        </w:rPr>
      </w:pPr>
      <w:r w:rsidRPr="00BF21EF">
        <w:rPr>
          <w:rFonts w:ascii="Times New Roman" w:hAnsi="Times New Roman" w:cs="Times New Roman"/>
          <w:sz w:val="24"/>
          <w:szCs w:val="24"/>
        </w:rPr>
        <w:t>Извършени са 5 броя планови проверки по фактор „шум“. Дадено е едно предписание на „Вида Металс Рисайклинг“ ЕООД за собствено измерване на шум.</w:t>
      </w:r>
      <w:r w:rsidRPr="00BF21EF">
        <w:rPr>
          <w:rFonts w:ascii="Times New Roman" w:hAnsi="Times New Roman" w:cs="Times New Roman"/>
          <w:sz w:val="24"/>
          <w:szCs w:val="24"/>
        </w:rPr>
        <w:tab/>
      </w:r>
    </w:p>
    <w:p w:rsidR="00D06368" w:rsidRPr="00BF21EF" w:rsidRDefault="00D06368" w:rsidP="00BF21EF">
      <w:pPr>
        <w:spacing w:after="0" w:line="240" w:lineRule="auto"/>
        <w:jc w:val="both"/>
        <w:rPr>
          <w:rFonts w:ascii="Times New Roman" w:hAnsi="Times New Roman" w:cs="Times New Roman"/>
          <w:sz w:val="24"/>
          <w:szCs w:val="24"/>
        </w:rPr>
      </w:pPr>
      <w:r w:rsidRPr="00BF21EF">
        <w:rPr>
          <w:rFonts w:ascii="Times New Roman" w:hAnsi="Times New Roman" w:cs="Times New Roman"/>
          <w:sz w:val="24"/>
          <w:szCs w:val="24"/>
        </w:rPr>
        <w:t xml:space="preserve">Участие в извършени комплексни проверки по компоненти и фактори на околната среда – 3 броя планови и 1 бр. извънредни. Извършена е проверка по сигнал за замърсяване на води и въздух от „Компас“ ЕООД в с. Комарево и проверка по сигнал срещу „Лионтурс1991“ ЕООД. </w:t>
      </w:r>
    </w:p>
    <w:p w:rsidR="00D06368" w:rsidRPr="00BF21EF" w:rsidRDefault="00D06368" w:rsidP="00BF21EF">
      <w:pPr>
        <w:spacing w:after="0" w:line="240" w:lineRule="auto"/>
        <w:jc w:val="both"/>
        <w:rPr>
          <w:rFonts w:ascii="Times New Roman" w:hAnsi="Times New Roman" w:cs="Times New Roman"/>
          <w:sz w:val="24"/>
          <w:szCs w:val="24"/>
        </w:rPr>
      </w:pPr>
      <w:r w:rsidRPr="00BF21EF">
        <w:rPr>
          <w:rFonts w:ascii="Times New Roman" w:hAnsi="Times New Roman" w:cs="Times New Roman"/>
          <w:sz w:val="24"/>
          <w:szCs w:val="24"/>
        </w:rPr>
        <w:t>Утвърдена е точка за вземане на проби/извадки на „Пирин Трейд 2013“ ЕООД.</w:t>
      </w:r>
    </w:p>
    <w:p w:rsidR="00D06368" w:rsidRPr="00BF21EF" w:rsidRDefault="00D06368" w:rsidP="00BF21EF">
      <w:pPr>
        <w:spacing w:after="0" w:line="240" w:lineRule="auto"/>
        <w:jc w:val="both"/>
        <w:rPr>
          <w:rFonts w:ascii="Times New Roman" w:hAnsi="Times New Roman" w:cs="Times New Roman"/>
          <w:sz w:val="24"/>
          <w:szCs w:val="24"/>
        </w:rPr>
      </w:pPr>
      <w:r w:rsidRPr="00BF21EF">
        <w:rPr>
          <w:rFonts w:ascii="Times New Roman" w:hAnsi="Times New Roman" w:cs="Times New Roman"/>
          <w:sz w:val="24"/>
          <w:szCs w:val="24"/>
        </w:rPr>
        <w:tab/>
        <w:t>Проверени и оценени доклади от СПИ/СНИ и утвърдени доклади от контролни измервания - 9 броя (2 бр. СНИ - ТЕЦ-Видахим и „ТТК“ АД; 3 бр. СПИ – „Монбат Рисайклинг“ АД и „Олимекс“ ООД; 4 бр. контролни ШУМ).</w:t>
      </w:r>
    </w:p>
    <w:p w:rsidR="00D06368" w:rsidRPr="00BF21EF" w:rsidRDefault="00D06368" w:rsidP="00BF21EF">
      <w:pPr>
        <w:spacing w:after="0" w:line="240" w:lineRule="auto"/>
        <w:jc w:val="both"/>
        <w:rPr>
          <w:rFonts w:ascii="Times New Roman" w:hAnsi="Times New Roman" w:cs="Times New Roman"/>
          <w:sz w:val="24"/>
          <w:szCs w:val="24"/>
        </w:rPr>
      </w:pPr>
      <w:r w:rsidRPr="00BF21EF">
        <w:rPr>
          <w:rFonts w:ascii="Times New Roman" w:hAnsi="Times New Roman" w:cs="Times New Roman"/>
          <w:sz w:val="24"/>
          <w:szCs w:val="24"/>
        </w:rPr>
        <w:t>През месец октомври е извършена една проверка по изпълнение на мерки/дейности в общинските програми за КАВ на община Видин.</w:t>
      </w:r>
    </w:p>
    <w:p w:rsidR="00D06368" w:rsidRPr="00BF21EF" w:rsidRDefault="00D06368" w:rsidP="00BF21EF">
      <w:pPr>
        <w:spacing w:after="0" w:line="240" w:lineRule="auto"/>
        <w:jc w:val="both"/>
        <w:rPr>
          <w:rFonts w:ascii="Times New Roman" w:hAnsi="Times New Roman" w:cs="Times New Roman"/>
          <w:sz w:val="24"/>
          <w:szCs w:val="24"/>
        </w:rPr>
      </w:pPr>
      <w:r w:rsidRPr="00BF21EF">
        <w:rPr>
          <w:rFonts w:ascii="Times New Roman" w:hAnsi="Times New Roman" w:cs="Times New Roman"/>
          <w:sz w:val="24"/>
          <w:szCs w:val="24"/>
        </w:rPr>
        <w:tab/>
        <w:t>Изготвени са 4 броя писма/информации до различни институции и 4 броя писмени становища.</w:t>
      </w:r>
    </w:p>
    <w:p w:rsidR="00D06368" w:rsidRPr="00BF21EF" w:rsidRDefault="00D06368" w:rsidP="00BF21EF">
      <w:pPr>
        <w:spacing w:after="0" w:line="240" w:lineRule="auto"/>
        <w:jc w:val="both"/>
        <w:rPr>
          <w:rFonts w:ascii="Times New Roman" w:hAnsi="Times New Roman" w:cs="Times New Roman"/>
          <w:sz w:val="24"/>
          <w:szCs w:val="24"/>
        </w:rPr>
      </w:pPr>
      <w:r w:rsidRPr="00BF21EF">
        <w:rPr>
          <w:rFonts w:ascii="Times New Roman" w:hAnsi="Times New Roman" w:cs="Times New Roman"/>
          <w:sz w:val="24"/>
          <w:szCs w:val="24"/>
        </w:rPr>
        <w:t xml:space="preserve">            През месец септември са регистрирани 9 превишения на показател ФПЧ10 в АИС – Видин,  а в ръчен пункт „РИОСВ – Монтана“ е регистрирано едно превишение на средноденонощната норма, за опазване на човешкото здраве по същия показател.</w:t>
      </w:r>
    </w:p>
    <w:p w:rsidR="00D06368" w:rsidRPr="00BF21EF" w:rsidRDefault="00D06368" w:rsidP="00BF21EF">
      <w:pPr>
        <w:spacing w:after="0" w:line="240" w:lineRule="auto"/>
        <w:jc w:val="both"/>
        <w:rPr>
          <w:rFonts w:ascii="Times New Roman" w:hAnsi="Times New Roman" w:cs="Times New Roman"/>
          <w:sz w:val="24"/>
          <w:szCs w:val="24"/>
        </w:rPr>
      </w:pPr>
    </w:p>
    <w:p w:rsidR="00D06368" w:rsidRPr="00BF21EF" w:rsidRDefault="00D06368" w:rsidP="00BF21EF">
      <w:pPr>
        <w:spacing w:after="0" w:line="240" w:lineRule="auto"/>
        <w:jc w:val="both"/>
        <w:rPr>
          <w:rFonts w:ascii="Times New Roman" w:hAnsi="Times New Roman" w:cs="Times New Roman"/>
          <w:b/>
          <w:sz w:val="24"/>
          <w:szCs w:val="24"/>
        </w:rPr>
      </w:pPr>
      <w:r w:rsidRPr="00BF21EF">
        <w:rPr>
          <w:rFonts w:ascii="Times New Roman" w:hAnsi="Times New Roman" w:cs="Times New Roman"/>
          <w:sz w:val="24"/>
          <w:szCs w:val="24"/>
        </w:rPr>
        <w:t xml:space="preserve">         </w:t>
      </w:r>
      <w:r w:rsidRPr="00BF21EF">
        <w:rPr>
          <w:rFonts w:ascii="Times New Roman" w:hAnsi="Times New Roman" w:cs="Times New Roman"/>
          <w:b/>
          <w:sz w:val="24"/>
          <w:szCs w:val="24"/>
        </w:rPr>
        <w:t>Биоразнообразие, защитени територии и зони</w:t>
      </w:r>
    </w:p>
    <w:p w:rsidR="00D06368" w:rsidRPr="00BF21EF" w:rsidRDefault="00D06368" w:rsidP="00BF21EF">
      <w:pPr>
        <w:spacing w:after="0" w:line="240" w:lineRule="auto"/>
        <w:jc w:val="both"/>
        <w:rPr>
          <w:rFonts w:ascii="Times New Roman" w:hAnsi="Times New Roman" w:cs="Times New Roman"/>
          <w:sz w:val="24"/>
          <w:szCs w:val="24"/>
        </w:rPr>
      </w:pPr>
      <w:r w:rsidRPr="00BF21EF">
        <w:rPr>
          <w:rFonts w:ascii="Times New Roman" w:hAnsi="Times New Roman" w:cs="Times New Roman"/>
          <w:sz w:val="24"/>
          <w:szCs w:val="24"/>
        </w:rPr>
        <w:t>През отчетния период експертите от направлението са извършили 21 броя проверки, от тях 12 броя планови, 9 броя извънредни:</w:t>
      </w:r>
    </w:p>
    <w:p w:rsidR="00D06368" w:rsidRPr="00BF21EF" w:rsidRDefault="00D06368" w:rsidP="00BF21EF">
      <w:pPr>
        <w:spacing w:after="0" w:line="240" w:lineRule="auto"/>
        <w:jc w:val="both"/>
        <w:rPr>
          <w:rFonts w:ascii="Times New Roman" w:hAnsi="Times New Roman" w:cs="Times New Roman"/>
          <w:sz w:val="24"/>
          <w:szCs w:val="24"/>
        </w:rPr>
      </w:pPr>
      <w:r w:rsidRPr="00BF21EF">
        <w:rPr>
          <w:rFonts w:ascii="Times New Roman" w:hAnsi="Times New Roman" w:cs="Times New Roman"/>
          <w:sz w:val="24"/>
          <w:szCs w:val="24"/>
        </w:rPr>
        <w:t xml:space="preserve">По Закона за лечебните растения: 12 броя, от тях: 9 броя проверки на БЗП, две проверки на Общинска администрация Чипровци и общинска администрация Бойченовци, една проверка на ТП на ДГС – Чипровци. </w:t>
      </w:r>
    </w:p>
    <w:p w:rsidR="00D06368" w:rsidRPr="00BF21EF" w:rsidRDefault="00D06368" w:rsidP="00BF21EF">
      <w:pPr>
        <w:spacing w:after="0" w:line="240" w:lineRule="auto"/>
        <w:jc w:val="both"/>
        <w:rPr>
          <w:rFonts w:ascii="Times New Roman" w:hAnsi="Times New Roman" w:cs="Times New Roman"/>
          <w:sz w:val="24"/>
          <w:szCs w:val="24"/>
        </w:rPr>
      </w:pPr>
      <w:r w:rsidRPr="00BF21EF">
        <w:rPr>
          <w:rFonts w:ascii="Times New Roman" w:hAnsi="Times New Roman" w:cs="Times New Roman"/>
          <w:sz w:val="24"/>
          <w:szCs w:val="24"/>
        </w:rPr>
        <w:t>През месец октомври са извършени 7 броя проверки по писмо на МОСВ във връзка с участие на РИОСВ и ДНП при провеждането на международна операция "Thunder 2020" организирана от Интерпол и световната митническа организация за справяне с незаконния трафик и търговия със защитени растителни и животински видове на  зоомагазини на територията на  гр. Монтана. Извършени са 2 броя проверки по информация от Фонд Земеделие за разораване на имоти в ЗЗ от „Натура 2000“.</w:t>
      </w:r>
    </w:p>
    <w:p w:rsidR="00D06368" w:rsidRPr="00BF21EF" w:rsidRDefault="00D06368" w:rsidP="00BF21EF">
      <w:pPr>
        <w:spacing w:after="0" w:line="240" w:lineRule="auto"/>
        <w:jc w:val="both"/>
        <w:rPr>
          <w:rFonts w:ascii="Times New Roman" w:hAnsi="Times New Roman" w:cs="Times New Roman"/>
          <w:sz w:val="24"/>
          <w:szCs w:val="24"/>
        </w:rPr>
      </w:pPr>
    </w:p>
    <w:p w:rsidR="00D06368" w:rsidRPr="00BF21EF" w:rsidRDefault="00BF21EF" w:rsidP="00BF21EF">
      <w:pPr>
        <w:spacing w:after="0" w:line="240" w:lineRule="auto"/>
        <w:jc w:val="both"/>
        <w:rPr>
          <w:rFonts w:ascii="Times New Roman" w:hAnsi="Times New Roman" w:cs="Times New Roman"/>
          <w:b/>
          <w:sz w:val="24"/>
          <w:szCs w:val="24"/>
        </w:rPr>
      </w:pPr>
      <w:r w:rsidRPr="00BF21EF">
        <w:rPr>
          <w:rFonts w:ascii="Times New Roman" w:hAnsi="Times New Roman" w:cs="Times New Roman"/>
          <w:b/>
          <w:sz w:val="24"/>
          <w:szCs w:val="24"/>
        </w:rPr>
        <w:t xml:space="preserve">      </w:t>
      </w:r>
      <w:r w:rsidR="00D06368" w:rsidRPr="00BF21EF">
        <w:rPr>
          <w:rFonts w:ascii="Times New Roman" w:hAnsi="Times New Roman" w:cs="Times New Roman"/>
          <w:b/>
          <w:sz w:val="24"/>
          <w:szCs w:val="24"/>
        </w:rPr>
        <w:t>Управление на отпадъците и опазване на почвите</w:t>
      </w:r>
    </w:p>
    <w:p w:rsidR="00D06368" w:rsidRPr="00BF21EF" w:rsidRDefault="00D06368" w:rsidP="00BF21EF">
      <w:pPr>
        <w:spacing w:after="0" w:line="240" w:lineRule="auto"/>
        <w:jc w:val="both"/>
        <w:rPr>
          <w:rFonts w:ascii="Times New Roman" w:hAnsi="Times New Roman" w:cs="Times New Roman"/>
          <w:sz w:val="24"/>
          <w:szCs w:val="24"/>
        </w:rPr>
      </w:pPr>
      <w:r w:rsidRPr="00BF21EF">
        <w:rPr>
          <w:rFonts w:ascii="Times New Roman" w:hAnsi="Times New Roman" w:cs="Times New Roman"/>
          <w:sz w:val="24"/>
          <w:szCs w:val="24"/>
        </w:rPr>
        <w:t>През месец октомври от експертите от направлението са извършени 67  броя  проверки, от които участие е взето в 18 броя комплексни проверки. Извършени са 27 броя самостоятелни планови проверки по изпълнение изискванията на ЗУО; 9 броя извънредни проверки на обекти, извършващи продажба на моторни масла по разпореждане на Районна прокуратура  - Монтана за възлагане на проверка, относно спазване разпоредбата на чл. 6 от Наредбата за отработените масла и отпадъчните нефтопродукти. Извършени са 2 броя проверки във връзка с постъпили сигнали в РИОСВ – Монтана.  През отчетния период са извършени извънредни проверки като от тях: 3 броя по писмо на МОСВ, 4 броя проверки по изпълнение на предписание, една проверка по Регламент 1013.</w:t>
      </w:r>
    </w:p>
    <w:p w:rsidR="00D06368" w:rsidRPr="00BF21EF" w:rsidRDefault="00D06368" w:rsidP="00BF21EF">
      <w:pPr>
        <w:spacing w:after="0" w:line="240" w:lineRule="auto"/>
        <w:jc w:val="both"/>
        <w:rPr>
          <w:rFonts w:ascii="Times New Roman" w:hAnsi="Times New Roman" w:cs="Times New Roman"/>
          <w:sz w:val="24"/>
          <w:szCs w:val="24"/>
        </w:rPr>
      </w:pPr>
      <w:r w:rsidRPr="00BF21EF">
        <w:rPr>
          <w:rFonts w:ascii="Times New Roman" w:hAnsi="Times New Roman" w:cs="Times New Roman"/>
          <w:sz w:val="24"/>
          <w:szCs w:val="24"/>
        </w:rPr>
        <w:t xml:space="preserve">През отчетния период по компонент „почви“ са проверени три обекта и е взето участие в отварянето на четири броя складове, съхраняващи негодни ПРЗ, с цел почистването и извозването им. Извършено е пробонабиране на почвени проби от 5 броя пунктове в изпълнение </w:t>
      </w:r>
      <w:r w:rsidRPr="00BF21EF">
        <w:rPr>
          <w:rFonts w:ascii="Times New Roman" w:hAnsi="Times New Roman" w:cs="Times New Roman"/>
          <w:sz w:val="24"/>
          <w:szCs w:val="24"/>
        </w:rPr>
        <w:lastRenderedPageBreak/>
        <w:t>на Програмата по почвен мониторинг 2020 г.; взета е почвена проба от Общинско депо за неопасни отпадъци в с. Чупрене по писмо на МОСВ.  Експертът е взел участие и в шест броя комплексни проверки по компонент „почви“– 4 планови и 2 извънредни.</w:t>
      </w:r>
    </w:p>
    <w:p w:rsidR="00D06368" w:rsidRPr="00BF21EF" w:rsidRDefault="00D06368" w:rsidP="00BF21EF">
      <w:pPr>
        <w:spacing w:after="0" w:line="240" w:lineRule="auto"/>
        <w:jc w:val="both"/>
        <w:rPr>
          <w:rFonts w:ascii="Times New Roman" w:hAnsi="Times New Roman" w:cs="Times New Roman"/>
          <w:sz w:val="24"/>
          <w:szCs w:val="24"/>
        </w:rPr>
      </w:pPr>
    </w:p>
    <w:p w:rsidR="00D06368" w:rsidRPr="00BF21EF" w:rsidRDefault="00D06368" w:rsidP="00BF21EF">
      <w:pPr>
        <w:spacing w:after="0" w:line="240" w:lineRule="auto"/>
        <w:jc w:val="both"/>
        <w:rPr>
          <w:rFonts w:ascii="Times New Roman" w:hAnsi="Times New Roman" w:cs="Times New Roman"/>
          <w:b/>
          <w:sz w:val="24"/>
          <w:szCs w:val="24"/>
        </w:rPr>
      </w:pPr>
      <w:r w:rsidRPr="00BF21EF">
        <w:rPr>
          <w:rFonts w:ascii="Times New Roman" w:hAnsi="Times New Roman" w:cs="Times New Roman"/>
          <w:sz w:val="24"/>
          <w:szCs w:val="24"/>
        </w:rPr>
        <w:t xml:space="preserve"> </w:t>
      </w:r>
      <w:r w:rsidR="00BF21EF" w:rsidRPr="00BF21EF">
        <w:rPr>
          <w:rFonts w:ascii="Times New Roman" w:hAnsi="Times New Roman" w:cs="Times New Roman"/>
          <w:sz w:val="24"/>
          <w:szCs w:val="24"/>
        </w:rPr>
        <w:t xml:space="preserve">       </w:t>
      </w:r>
      <w:r w:rsidR="00BF21EF" w:rsidRPr="00BF21EF">
        <w:rPr>
          <w:rFonts w:ascii="Times New Roman" w:hAnsi="Times New Roman" w:cs="Times New Roman"/>
          <w:b/>
          <w:sz w:val="24"/>
          <w:szCs w:val="24"/>
        </w:rPr>
        <w:t xml:space="preserve">     </w:t>
      </w:r>
      <w:r w:rsidRPr="00BF21EF">
        <w:rPr>
          <w:rFonts w:ascii="Times New Roman" w:hAnsi="Times New Roman" w:cs="Times New Roman"/>
          <w:b/>
          <w:sz w:val="24"/>
          <w:szCs w:val="24"/>
        </w:rPr>
        <w:t>Превантивна дейност „ЕО и ОВОС“</w:t>
      </w:r>
    </w:p>
    <w:p w:rsidR="00D06368" w:rsidRPr="00BF21EF" w:rsidRDefault="00D06368" w:rsidP="00BF21EF">
      <w:pPr>
        <w:spacing w:after="0" w:line="240" w:lineRule="auto"/>
        <w:jc w:val="both"/>
        <w:rPr>
          <w:rFonts w:ascii="Times New Roman" w:hAnsi="Times New Roman" w:cs="Times New Roman"/>
          <w:sz w:val="24"/>
          <w:szCs w:val="24"/>
        </w:rPr>
      </w:pPr>
      <w:r w:rsidRPr="00BF21EF">
        <w:rPr>
          <w:rFonts w:ascii="Times New Roman" w:hAnsi="Times New Roman" w:cs="Times New Roman"/>
          <w:sz w:val="24"/>
          <w:szCs w:val="24"/>
        </w:rPr>
        <w:t xml:space="preserve">             Експертите от направлението са участвали в 6 бр. планови и 6 бр. извънредни проверки по изпълнение на проекти по ЧОС.         </w:t>
      </w:r>
    </w:p>
    <w:p w:rsidR="00D06368" w:rsidRPr="00BF21EF" w:rsidRDefault="00D06368" w:rsidP="00BF21EF">
      <w:pPr>
        <w:spacing w:after="0" w:line="240" w:lineRule="auto"/>
        <w:jc w:val="both"/>
        <w:rPr>
          <w:rFonts w:ascii="Times New Roman" w:hAnsi="Times New Roman" w:cs="Times New Roman"/>
          <w:sz w:val="24"/>
          <w:szCs w:val="24"/>
        </w:rPr>
      </w:pPr>
    </w:p>
    <w:p w:rsidR="00D06368" w:rsidRPr="00BF21EF" w:rsidRDefault="00D06368" w:rsidP="00BF21EF">
      <w:pPr>
        <w:spacing w:after="0" w:line="240" w:lineRule="auto"/>
        <w:jc w:val="both"/>
        <w:rPr>
          <w:rFonts w:ascii="Times New Roman" w:hAnsi="Times New Roman" w:cs="Times New Roman"/>
          <w:b/>
          <w:sz w:val="24"/>
          <w:szCs w:val="24"/>
        </w:rPr>
      </w:pPr>
      <w:r w:rsidRPr="00BF21EF">
        <w:rPr>
          <w:rFonts w:ascii="Times New Roman" w:hAnsi="Times New Roman" w:cs="Times New Roman"/>
          <w:sz w:val="24"/>
          <w:szCs w:val="24"/>
        </w:rPr>
        <w:t xml:space="preserve">             </w:t>
      </w:r>
      <w:r w:rsidRPr="00BF21EF">
        <w:rPr>
          <w:rFonts w:ascii="Times New Roman" w:hAnsi="Times New Roman" w:cs="Times New Roman"/>
          <w:b/>
          <w:sz w:val="24"/>
          <w:szCs w:val="24"/>
        </w:rPr>
        <w:t>Фактор „Опасни химични вещества“</w:t>
      </w:r>
    </w:p>
    <w:p w:rsidR="00D06368" w:rsidRPr="00BF21EF" w:rsidRDefault="00D06368" w:rsidP="00BF21EF">
      <w:pPr>
        <w:spacing w:after="0" w:line="240" w:lineRule="auto"/>
        <w:jc w:val="both"/>
        <w:rPr>
          <w:rFonts w:ascii="Times New Roman" w:hAnsi="Times New Roman" w:cs="Times New Roman"/>
          <w:sz w:val="24"/>
          <w:szCs w:val="24"/>
        </w:rPr>
      </w:pPr>
      <w:r w:rsidRPr="00BF21EF">
        <w:rPr>
          <w:rFonts w:ascii="Times New Roman" w:hAnsi="Times New Roman" w:cs="Times New Roman"/>
          <w:sz w:val="24"/>
          <w:szCs w:val="24"/>
        </w:rPr>
        <w:t xml:space="preserve">             През м. октомври в рамките на утвърдения план за контролна дейност, за изпълнение на задължения, произтичащи от ЗЗВВХВС и подзаконовите му нормативни актове, експертите от направлението, са извършили и участвали в: 2 броя самостоятелни планови проверки – „Ломско пиво“ АД, гр. Лом - Производствена база (производство на пиво) и „Аркус“ АД, гр. Лом – Обособено производство;</w:t>
      </w:r>
    </w:p>
    <w:p w:rsidR="00D06368" w:rsidRPr="00BF21EF" w:rsidRDefault="00D06368" w:rsidP="00BF21EF">
      <w:pPr>
        <w:spacing w:after="0" w:line="240" w:lineRule="auto"/>
        <w:jc w:val="both"/>
        <w:rPr>
          <w:rFonts w:ascii="Times New Roman" w:hAnsi="Times New Roman" w:cs="Times New Roman"/>
          <w:sz w:val="24"/>
          <w:szCs w:val="24"/>
        </w:rPr>
      </w:pPr>
      <w:r w:rsidRPr="00BF21EF">
        <w:rPr>
          <w:rFonts w:ascii="Times New Roman" w:hAnsi="Times New Roman" w:cs="Times New Roman"/>
          <w:sz w:val="24"/>
          <w:szCs w:val="24"/>
        </w:rPr>
        <w:t xml:space="preserve">            18 броя планови комплексни проверки по компоненти и фактори на околната среда – „Рис Ръбър България“ АД, гр. Кула – изнсталация за производство на формовани каучукови гумено – метални изделия; „Био Пауър Инвест“ гр. Кула – електроцентрала на биогаз; „Ижо“ ЕООД, гр. Лом – площадка за третиране на отпадъци; „Унитрейд 2011“ ООД, гр. Лом – площадка за ОЧЦМ, център за разглобяване на ИУМПС; „Глобъл Инвестмънт – Видин“ ЕООД, гр. Брегово – предприятие за производство на предпазни метални вентилационни решетки; „Ком Грил“ ЕООД, гр. Берковица – цех за производство на дървени въглища; „Метбол 2000“ ООД, гр. Берковица – площадка за третиране на отпадъци; СД „Сираков и Сие“, с. Бързия, общ. Берковица – обект за производство на мебели; „Гипс“ АД, с. Кошава, обл. Видин – предприятие за добив и производство на гипс; „Бдинтекс“ ЕООД, гр. Видин – обект за производство на облеко; „Формпласт БГ“ ЕООД, гр. Берковица – производство на опаковки за чйца от полистирол; „Геномакс“ ООД, с. Замфирово, общ. Берковица – предприятие за производство на подматрачни рамки; „Златия Агро“ ЕООД, гр. Вълчедръм – производствена база за третиране на семена и склад за съхранение на минерални торове; „Тон Еко“ ЕООД, гр. Лом – площадка за третиране на отпадъци; „Димотек“ ЕООД, гр. Димово – цех за механична обработка на метали; „Вида Ойл“ ООД, гр. Видин – площадка за третиране на ОЧЦМ и ЦР на ИУМПС; „Трейс БГ“ ЕАД, с. Ерден, общ. Бойчиновци –  асфалтова база – производство на асфалтови смеси и „Пътинженеринг - М“ АД, с. Владимирово, общ. Бойчиновци – асфалтова база.</w:t>
      </w:r>
    </w:p>
    <w:p w:rsidR="00D06368" w:rsidRPr="00BF21EF" w:rsidRDefault="00D06368" w:rsidP="00BF21EF">
      <w:pPr>
        <w:spacing w:after="0" w:line="240" w:lineRule="auto"/>
        <w:jc w:val="both"/>
        <w:rPr>
          <w:rFonts w:ascii="Times New Roman" w:hAnsi="Times New Roman" w:cs="Times New Roman"/>
          <w:sz w:val="24"/>
          <w:szCs w:val="24"/>
        </w:rPr>
      </w:pPr>
      <w:r w:rsidRPr="00BF21EF">
        <w:rPr>
          <w:rFonts w:ascii="Times New Roman" w:hAnsi="Times New Roman" w:cs="Times New Roman"/>
          <w:sz w:val="24"/>
          <w:szCs w:val="24"/>
        </w:rPr>
        <w:t xml:space="preserve">           През м. октомври са извършени също 2 броя проверки на обекти по Заповед № РД – 97/30.01.2020 г. на Министъра на околната среда и водите за извършване на съвместни проверки на предприятия с нисък рисков потенциал, както следва: „Фаустина Груп“ ЕООД, гр. София – Фабрика за слънчогледово масло – екстракционен цех, с. Д – р Йосифово, общ. Монана и Петролен терминал на „ОМВ България“ ООД, гр. Видин.</w:t>
      </w:r>
    </w:p>
    <w:p w:rsidR="00D06368" w:rsidRPr="00BF21EF" w:rsidRDefault="00D06368" w:rsidP="00BF21EF">
      <w:pPr>
        <w:spacing w:after="0" w:line="240" w:lineRule="auto"/>
        <w:jc w:val="both"/>
        <w:rPr>
          <w:rFonts w:ascii="Times New Roman" w:hAnsi="Times New Roman" w:cs="Times New Roman"/>
          <w:sz w:val="24"/>
          <w:szCs w:val="24"/>
        </w:rPr>
      </w:pPr>
      <w:r w:rsidRPr="00BF21EF">
        <w:rPr>
          <w:rFonts w:ascii="Times New Roman" w:hAnsi="Times New Roman" w:cs="Times New Roman"/>
          <w:sz w:val="24"/>
          <w:szCs w:val="24"/>
        </w:rPr>
        <w:t xml:space="preserve">           Извършена е и </w:t>
      </w:r>
      <w:r w:rsidR="00BB0555">
        <w:rPr>
          <w:rFonts w:ascii="Times New Roman" w:hAnsi="Times New Roman" w:cs="Times New Roman"/>
          <w:sz w:val="24"/>
          <w:szCs w:val="24"/>
          <w:lang w:val="bg-BG"/>
        </w:rPr>
        <w:t>една</w:t>
      </w:r>
      <w:r w:rsidRPr="00BF21EF">
        <w:rPr>
          <w:rFonts w:ascii="Times New Roman" w:hAnsi="Times New Roman" w:cs="Times New Roman"/>
          <w:sz w:val="24"/>
          <w:szCs w:val="24"/>
        </w:rPr>
        <w:t xml:space="preserve"> извънредна проверка на предприятие с издадено комплексно разрешително – „Берг Монтана Фитинги“ ЕАД, гр. Монтана – производство на фитинги, за осъществяване на последващ контрол по изпълнение на д</w:t>
      </w:r>
      <w:r w:rsidR="00BB0555">
        <w:rPr>
          <w:rFonts w:ascii="Times New Roman" w:hAnsi="Times New Roman" w:cs="Times New Roman"/>
          <w:sz w:val="24"/>
          <w:szCs w:val="24"/>
          <w:lang w:val="bg-BG"/>
        </w:rPr>
        <w:t>а</w:t>
      </w:r>
      <w:r w:rsidRPr="00BF21EF">
        <w:rPr>
          <w:rFonts w:ascii="Times New Roman" w:hAnsi="Times New Roman" w:cs="Times New Roman"/>
          <w:sz w:val="24"/>
          <w:szCs w:val="24"/>
        </w:rPr>
        <w:t>дено предписание.</w:t>
      </w:r>
    </w:p>
    <w:p w:rsidR="00D06368" w:rsidRPr="00BF21EF" w:rsidRDefault="00D06368" w:rsidP="00BF21EF">
      <w:pPr>
        <w:spacing w:after="0" w:line="240" w:lineRule="auto"/>
        <w:jc w:val="both"/>
        <w:rPr>
          <w:rFonts w:ascii="Times New Roman" w:hAnsi="Times New Roman" w:cs="Times New Roman"/>
          <w:sz w:val="24"/>
          <w:szCs w:val="24"/>
        </w:rPr>
      </w:pPr>
      <w:r w:rsidRPr="00BF21EF">
        <w:rPr>
          <w:rFonts w:ascii="Times New Roman" w:hAnsi="Times New Roman" w:cs="Times New Roman"/>
          <w:sz w:val="24"/>
          <w:szCs w:val="24"/>
        </w:rPr>
        <w:t xml:space="preserve">           За периода са дадени 3 броя предписания по изпълнение на изискванията на нормативната уредба в областта на химикалите и контрола на опасностите от големи аварии от обекти в териториалния обхват на РИОСВ – Монтана. </w:t>
      </w:r>
    </w:p>
    <w:p w:rsidR="00D06368" w:rsidRPr="00BF21EF" w:rsidRDefault="00D06368" w:rsidP="00BF21EF">
      <w:pPr>
        <w:spacing w:after="0" w:line="240" w:lineRule="auto"/>
        <w:jc w:val="both"/>
        <w:rPr>
          <w:rFonts w:ascii="Times New Roman" w:hAnsi="Times New Roman" w:cs="Times New Roman"/>
          <w:sz w:val="24"/>
          <w:szCs w:val="24"/>
        </w:rPr>
      </w:pPr>
      <w:r w:rsidRPr="00BF21EF">
        <w:rPr>
          <w:rFonts w:ascii="Times New Roman" w:hAnsi="Times New Roman" w:cs="Times New Roman"/>
          <w:sz w:val="24"/>
          <w:szCs w:val="24"/>
        </w:rPr>
        <w:t xml:space="preserve">            Изготвени са становища по внесени инвестиционни предложения и процедури по ОВОС.</w:t>
      </w:r>
    </w:p>
    <w:p w:rsidR="00D06368" w:rsidRPr="00BF21EF" w:rsidRDefault="00D06368" w:rsidP="00BF21EF">
      <w:pPr>
        <w:spacing w:after="0" w:line="240" w:lineRule="auto"/>
        <w:jc w:val="both"/>
        <w:rPr>
          <w:rFonts w:ascii="Times New Roman" w:hAnsi="Times New Roman" w:cs="Times New Roman"/>
          <w:sz w:val="24"/>
          <w:szCs w:val="24"/>
        </w:rPr>
      </w:pPr>
      <w:r w:rsidRPr="00BF21EF">
        <w:rPr>
          <w:rFonts w:ascii="Times New Roman" w:hAnsi="Times New Roman" w:cs="Times New Roman"/>
          <w:sz w:val="24"/>
          <w:szCs w:val="24"/>
        </w:rPr>
        <w:tab/>
        <w:t xml:space="preserve">            </w:t>
      </w:r>
    </w:p>
    <w:p w:rsidR="00D06368" w:rsidRPr="00BF21EF" w:rsidRDefault="00D06368" w:rsidP="00BF21EF">
      <w:pPr>
        <w:spacing w:after="0" w:line="240" w:lineRule="auto"/>
        <w:jc w:val="both"/>
        <w:rPr>
          <w:rFonts w:ascii="Times New Roman" w:hAnsi="Times New Roman" w:cs="Times New Roman"/>
          <w:b/>
          <w:sz w:val="24"/>
          <w:szCs w:val="24"/>
        </w:rPr>
      </w:pPr>
      <w:r w:rsidRPr="00BF21EF">
        <w:rPr>
          <w:rFonts w:ascii="Times New Roman" w:hAnsi="Times New Roman" w:cs="Times New Roman"/>
          <w:sz w:val="24"/>
          <w:szCs w:val="24"/>
        </w:rPr>
        <w:t xml:space="preserve">           </w:t>
      </w:r>
      <w:r w:rsidRPr="00BF21EF">
        <w:rPr>
          <w:rFonts w:ascii="Times New Roman" w:hAnsi="Times New Roman" w:cs="Times New Roman"/>
          <w:b/>
          <w:sz w:val="24"/>
          <w:szCs w:val="24"/>
        </w:rPr>
        <w:t>През месец октомври са дадени  17 предписания</w:t>
      </w:r>
    </w:p>
    <w:p w:rsidR="00D06368" w:rsidRPr="00BF21EF" w:rsidRDefault="00D06368" w:rsidP="00BF21EF">
      <w:pPr>
        <w:spacing w:after="0" w:line="240" w:lineRule="auto"/>
        <w:jc w:val="both"/>
        <w:rPr>
          <w:rFonts w:ascii="Times New Roman" w:hAnsi="Times New Roman" w:cs="Times New Roman"/>
          <w:sz w:val="24"/>
          <w:szCs w:val="24"/>
        </w:rPr>
      </w:pPr>
      <w:r w:rsidRPr="00BF21EF">
        <w:rPr>
          <w:rFonts w:ascii="Times New Roman" w:hAnsi="Times New Roman" w:cs="Times New Roman"/>
          <w:sz w:val="24"/>
          <w:szCs w:val="24"/>
        </w:rPr>
        <w:t xml:space="preserve">      </w:t>
      </w:r>
    </w:p>
    <w:p w:rsidR="00D06368" w:rsidRPr="00BF21EF" w:rsidRDefault="00D06368" w:rsidP="00BF21EF">
      <w:pPr>
        <w:spacing w:after="0" w:line="240" w:lineRule="auto"/>
        <w:jc w:val="both"/>
        <w:rPr>
          <w:rFonts w:ascii="Times New Roman" w:hAnsi="Times New Roman" w:cs="Times New Roman"/>
          <w:b/>
          <w:sz w:val="24"/>
          <w:szCs w:val="24"/>
        </w:rPr>
      </w:pPr>
      <w:r w:rsidRPr="00BF21EF">
        <w:rPr>
          <w:rFonts w:ascii="Times New Roman" w:hAnsi="Times New Roman" w:cs="Times New Roman"/>
          <w:b/>
          <w:sz w:val="24"/>
          <w:szCs w:val="24"/>
        </w:rPr>
        <w:t>3.</w:t>
      </w:r>
      <w:r w:rsidRPr="00BF21EF">
        <w:rPr>
          <w:rFonts w:ascii="Times New Roman" w:hAnsi="Times New Roman" w:cs="Times New Roman"/>
          <w:b/>
          <w:sz w:val="24"/>
          <w:szCs w:val="24"/>
        </w:rPr>
        <w:tab/>
        <w:t>Кратък анализ на постигнатите резултати в областта на опазване на околната среда от осъществената контролна дейност:</w:t>
      </w:r>
    </w:p>
    <w:p w:rsidR="00D06368" w:rsidRPr="00BF21EF" w:rsidRDefault="00D06368" w:rsidP="00BF21EF">
      <w:pPr>
        <w:spacing w:after="0" w:line="240" w:lineRule="auto"/>
        <w:jc w:val="both"/>
        <w:rPr>
          <w:rFonts w:ascii="Times New Roman" w:hAnsi="Times New Roman" w:cs="Times New Roman"/>
          <w:sz w:val="24"/>
          <w:szCs w:val="24"/>
        </w:rPr>
      </w:pPr>
      <w:r w:rsidRPr="00BF21EF">
        <w:rPr>
          <w:rFonts w:ascii="Times New Roman" w:hAnsi="Times New Roman" w:cs="Times New Roman"/>
          <w:sz w:val="24"/>
          <w:szCs w:val="24"/>
        </w:rPr>
        <w:t xml:space="preserve">  </w:t>
      </w:r>
    </w:p>
    <w:p w:rsidR="00D06368" w:rsidRPr="00BF21EF" w:rsidRDefault="00D06368" w:rsidP="00BF21EF">
      <w:pPr>
        <w:pStyle w:val="ListParagraph"/>
        <w:numPr>
          <w:ilvl w:val="0"/>
          <w:numId w:val="2"/>
        </w:numPr>
        <w:spacing w:after="0" w:line="240" w:lineRule="auto"/>
        <w:jc w:val="both"/>
        <w:rPr>
          <w:rFonts w:ascii="Times New Roman" w:hAnsi="Times New Roman" w:cs="Times New Roman"/>
          <w:sz w:val="24"/>
          <w:szCs w:val="24"/>
        </w:rPr>
      </w:pPr>
      <w:r w:rsidRPr="00BF21EF">
        <w:rPr>
          <w:rFonts w:ascii="Times New Roman" w:hAnsi="Times New Roman" w:cs="Times New Roman"/>
          <w:sz w:val="24"/>
          <w:szCs w:val="24"/>
        </w:rPr>
        <w:t xml:space="preserve">През месец октомври са извършени три проверки  във връзка с Заповед № РД-422/19.06.2017 г. на министъра на околната среда и водите за извършване на регулярни проверки за изземване на наносни отложения от речните легла на реките в контролираната от РИОСВ – Монтана територия. Проверени са: участък от р. Бързия, с. Бели мел, общ. Чипровци; участък от р. Огоста, с. Бели мел, общ. Монтана; участък от р. Бързия, с. </w:t>
      </w:r>
      <w:r w:rsidRPr="00BF21EF">
        <w:rPr>
          <w:rFonts w:ascii="Times New Roman" w:hAnsi="Times New Roman" w:cs="Times New Roman"/>
          <w:sz w:val="24"/>
          <w:szCs w:val="24"/>
        </w:rPr>
        <w:lastRenderedPageBreak/>
        <w:t>Боровци, общ. Берковица, обл. Монтана. Нерегламентиран добив на наносни отложения от речните легла не е констатиран.</w:t>
      </w:r>
    </w:p>
    <w:p w:rsidR="00D06368" w:rsidRPr="00BF21EF" w:rsidRDefault="00D06368" w:rsidP="00BF21EF">
      <w:pPr>
        <w:spacing w:after="0" w:line="240" w:lineRule="auto"/>
        <w:jc w:val="both"/>
        <w:rPr>
          <w:rFonts w:ascii="Times New Roman" w:hAnsi="Times New Roman" w:cs="Times New Roman"/>
          <w:sz w:val="24"/>
          <w:szCs w:val="24"/>
        </w:rPr>
      </w:pPr>
    </w:p>
    <w:p w:rsidR="00D06368" w:rsidRPr="00BF21EF" w:rsidRDefault="00D06368" w:rsidP="00BF21EF">
      <w:pPr>
        <w:spacing w:after="0" w:line="240" w:lineRule="auto"/>
        <w:jc w:val="both"/>
        <w:rPr>
          <w:rFonts w:ascii="Times New Roman" w:hAnsi="Times New Roman" w:cs="Times New Roman"/>
          <w:b/>
          <w:sz w:val="24"/>
          <w:szCs w:val="24"/>
        </w:rPr>
      </w:pPr>
      <w:r w:rsidRPr="00BF21EF">
        <w:rPr>
          <w:rFonts w:ascii="Times New Roman" w:hAnsi="Times New Roman" w:cs="Times New Roman"/>
          <w:b/>
          <w:sz w:val="24"/>
          <w:szCs w:val="24"/>
        </w:rPr>
        <w:t>4.</w:t>
      </w:r>
      <w:r w:rsidRPr="00BF21EF">
        <w:rPr>
          <w:rFonts w:ascii="Times New Roman" w:hAnsi="Times New Roman" w:cs="Times New Roman"/>
          <w:b/>
          <w:sz w:val="24"/>
          <w:szCs w:val="24"/>
        </w:rPr>
        <w:tab/>
        <w:t>Кратко обобщение по отношение на постигнат ефект спрямо околната среда, бизнеса и обществеността от осъществената контролна дейност:</w:t>
      </w:r>
    </w:p>
    <w:p w:rsidR="00D06368" w:rsidRPr="00BF21EF" w:rsidRDefault="00D06368" w:rsidP="00BF21EF">
      <w:pPr>
        <w:spacing w:after="0" w:line="240" w:lineRule="auto"/>
        <w:jc w:val="both"/>
        <w:rPr>
          <w:rFonts w:ascii="Times New Roman" w:hAnsi="Times New Roman" w:cs="Times New Roman"/>
          <w:sz w:val="24"/>
          <w:szCs w:val="24"/>
        </w:rPr>
      </w:pPr>
      <w:r w:rsidRPr="00BF21EF">
        <w:rPr>
          <w:rFonts w:ascii="Times New Roman" w:hAnsi="Times New Roman" w:cs="Times New Roman"/>
          <w:sz w:val="24"/>
          <w:szCs w:val="24"/>
        </w:rPr>
        <w:tab/>
      </w:r>
      <w:bookmarkStart w:id="0" w:name="_GoBack"/>
      <w:bookmarkEnd w:id="0"/>
      <w:r w:rsidRPr="00BF21EF">
        <w:rPr>
          <w:rFonts w:ascii="Times New Roman" w:hAnsi="Times New Roman" w:cs="Times New Roman"/>
          <w:sz w:val="24"/>
          <w:szCs w:val="24"/>
        </w:rPr>
        <w:t>През месец октомври е взето участие в обществено обсъждане на ДОВОС на ИП „Изграждане на инсталация за обезвреждане на болнични отпадъци“ в гр. Монтана – 22.10.2020 г. ; участие в ДПК за приемане на строеж „Доизграждане на вътрешна водопроводна мрежа в с. Дългоделци, общ. Якимово“ – 26.10.2020 г.;  Мониторинг на кафява мечка в Западни Родопи 27.10.2020 – 30.10.2020 г.; участие в ДПК за приемане на строеж „Рехабилитация на общински път Трайково – Замфир - Младеново“, общ. Лом. -28.10.2020 г.; участие в заседание на комисия в ОДЗ – Видин – 29.10.2020 г.; ДПК за приемане на строеж „Търговски център с бензиностанция с. Антимово, общ. Видин“, общ. Лом. -30.10.2020 г.</w:t>
      </w:r>
    </w:p>
    <w:p w:rsidR="00D06368" w:rsidRPr="00BF21EF" w:rsidRDefault="00D06368" w:rsidP="00BF21EF">
      <w:pPr>
        <w:spacing w:after="0" w:line="240" w:lineRule="auto"/>
        <w:jc w:val="both"/>
        <w:rPr>
          <w:rFonts w:ascii="Times New Roman" w:hAnsi="Times New Roman" w:cs="Times New Roman"/>
          <w:sz w:val="24"/>
          <w:szCs w:val="24"/>
        </w:rPr>
      </w:pPr>
      <w:r w:rsidRPr="00BF21EF">
        <w:rPr>
          <w:rFonts w:ascii="Times New Roman" w:hAnsi="Times New Roman" w:cs="Times New Roman"/>
          <w:sz w:val="24"/>
          <w:szCs w:val="24"/>
        </w:rPr>
        <w:t xml:space="preserve">            За отчетния период са извършени шест проверки по изпълнение на проекти в кампанията за „Чиста околна среда“, финансирани от ПУДОС, реализирани в с. Мездрея, гр. Монтана, с. Трайково, с. Медковец, с. Якимово, с. Ковачица. </w:t>
      </w:r>
    </w:p>
    <w:p w:rsidR="00A27882" w:rsidRPr="00BF21EF" w:rsidRDefault="0029050C" w:rsidP="00BF21EF">
      <w:pPr>
        <w:spacing w:after="0" w:line="240" w:lineRule="auto"/>
        <w:jc w:val="both"/>
        <w:rPr>
          <w:rFonts w:ascii="Times New Roman" w:hAnsi="Times New Roman" w:cs="Times New Roman"/>
          <w:sz w:val="24"/>
          <w:szCs w:val="24"/>
        </w:rPr>
      </w:pPr>
    </w:p>
    <w:sectPr w:rsidR="00A27882" w:rsidRPr="00BF21EF" w:rsidSect="00BF21EF">
      <w:pgSz w:w="11906" w:h="16838"/>
      <w:pgMar w:top="851" w:right="566"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A54D31"/>
    <w:multiLevelType w:val="hybridMultilevel"/>
    <w:tmpl w:val="354ACED6"/>
    <w:lvl w:ilvl="0" w:tplc="0409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3CDD329E"/>
    <w:multiLevelType w:val="hybridMultilevel"/>
    <w:tmpl w:val="2EA2438E"/>
    <w:lvl w:ilvl="0" w:tplc="0409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6368"/>
    <w:rsid w:val="0029050C"/>
    <w:rsid w:val="004565E7"/>
    <w:rsid w:val="00BA6647"/>
    <w:rsid w:val="00BB0555"/>
    <w:rsid w:val="00BF21EF"/>
    <w:rsid w:val="00D06368"/>
    <w:rsid w:val="00D75FE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7CA61"/>
  <w15:chartTrackingRefBased/>
  <w15:docId w15:val="{506A2A7B-B607-46A4-BB57-ED118A257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21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4</Pages>
  <Words>1895</Words>
  <Characters>10805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Aleksiniq Nikolova</dc:creator>
  <cp:keywords/>
  <dc:description/>
  <cp:lastModifiedBy>Aleksiniq Nikolova</cp:lastModifiedBy>
  <cp:revision>5</cp:revision>
  <dcterms:created xsi:type="dcterms:W3CDTF">2020-11-09T07:53:00Z</dcterms:created>
  <dcterms:modified xsi:type="dcterms:W3CDTF">2020-11-09T08:00:00Z</dcterms:modified>
</cp:coreProperties>
</file>