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593" w:rsidRPr="002C54E7" w:rsidRDefault="00CA0593" w:rsidP="00CA0593">
      <w:pPr>
        <w:ind w:left="567" w:firstLine="142"/>
        <w:jc w:val="center"/>
        <w:rPr>
          <w:rFonts w:ascii="Times New Roman" w:hAnsi="Times New Roman"/>
          <w:b/>
        </w:rPr>
      </w:pPr>
      <w:r w:rsidRPr="002C54E7">
        <w:rPr>
          <w:rFonts w:ascii="Times New Roman" w:hAnsi="Times New Roman"/>
          <w:b/>
        </w:rPr>
        <w:t>ОТЧЕТ ЗА КОНТРОЛНАТА ДЕЙНОСТ НА РИОСВ – Монтана</w:t>
      </w:r>
    </w:p>
    <w:p w:rsidR="00CA0593" w:rsidRPr="002C54E7" w:rsidRDefault="00CA0593" w:rsidP="00CA0593">
      <w:pPr>
        <w:ind w:left="567" w:firstLine="142"/>
        <w:jc w:val="center"/>
        <w:rPr>
          <w:rFonts w:ascii="Times New Roman" w:hAnsi="Times New Roman"/>
          <w:b/>
          <w:lang w:val="ru-RU"/>
        </w:rPr>
      </w:pPr>
      <w:r w:rsidRPr="002C54E7">
        <w:rPr>
          <w:rFonts w:ascii="Times New Roman" w:hAnsi="Times New Roman"/>
          <w:b/>
        </w:rPr>
        <w:t>за п</w:t>
      </w:r>
      <w:r w:rsidRPr="002C54E7">
        <w:rPr>
          <w:rFonts w:ascii="Times New Roman" w:hAnsi="Times New Roman"/>
          <w:b/>
          <w:lang w:val="ru-RU"/>
        </w:rPr>
        <w:t>ериод</w:t>
      </w:r>
      <w:r w:rsidRPr="002C54E7">
        <w:rPr>
          <w:rFonts w:ascii="Times New Roman" w:hAnsi="Times New Roman"/>
          <w:b/>
        </w:rPr>
        <w:t xml:space="preserve">а </w:t>
      </w:r>
      <w:r w:rsidRPr="002C54E7">
        <w:rPr>
          <w:rFonts w:ascii="Times New Roman" w:hAnsi="Times New Roman"/>
          <w:b/>
          <w:lang w:val="ru-RU"/>
        </w:rPr>
        <w:t>0</w:t>
      </w:r>
      <w:r w:rsidRPr="002C54E7">
        <w:rPr>
          <w:rFonts w:ascii="Times New Roman" w:hAnsi="Times New Roman"/>
          <w:b/>
        </w:rPr>
        <w:t>1.</w:t>
      </w:r>
      <w:r>
        <w:rPr>
          <w:rFonts w:ascii="Times New Roman" w:hAnsi="Times New Roman"/>
          <w:b/>
        </w:rPr>
        <w:t xml:space="preserve">12 </w:t>
      </w:r>
      <w:r w:rsidRPr="002C54E7">
        <w:rPr>
          <w:rFonts w:ascii="Times New Roman" w:hAnsi="Times New Roman"/>
          <w:b/>
        </w:rPr>
        <w:t>÷ 3</w:t>
      </w:r>
      <w:r>
        <w:rPr>
          <w:rFonts w:ascii="Times New Roman" w:hAnsi="Times New Roman"/>
          <w:b/>
        </w:rPr>
        <w:t>1</w:t>
      </w:r>
      <w:r w:rsidRPr="002C54E7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12</w:t>
      </w:r>
      <w:r w:rsidRPr="002C54E7">
        <w:rPr>
          <w:rFonts w:ascii="Times New Roman" w:hAnsi="Times New Roman"/>
          <w:b/>
          <w:lang w:val="ru-RU"/>
        </w:rPr>
        <w:t>.20</w:t>
      </w:r>
      <w:r w:rsidRPr="002C54E7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9</w:t>
      </w:r>
      <w:r w:rsidRPr="002C54E7">
        <w:rPr>
          <w:rFonts w:ascii="Times New Roman" w:hAnsi="Times New Roman"/>
          <w:b/>
        </w:rPr>
        <w:t xml:space="preserve"> </w:t>
      </w:r>
      <w:r w:rsidRPr="002C54E7">
        <w:rPr>
          <w:rFonts w:ascii="Times New Roman" w:hAnsi="Times New Roman"/>
          <w:b/>
          <w:lang w:val="ru-RU"/>
        </w:rPr>
        <w:t>г.</w:t>
      </w:r>
    </w:p>
    <w:p w:rsidR="00CA0593" w:rsidRPr="002C54E7" w:rsidRDefault="00CA0593" w:rsidP="00CA0593">
      <w:pPr>
        <w:ind w:right="-56" w:firstLine="709"/>
        <w:jc w:val="both"/>
        <w:rPr>
          <w:rFonts w:ascii="Times New Roman" w:hAnsi="Times New Roman"/>
          <w:lang w:eastAsia="bg-BG"/>
        </w:rPr>
      </w:pPr>
    </w:p>
    <w:p w:rsidR="00CA0593" w:rsidRPr="002C54E7" w:rsidRDefault="00CA0593" w:rsidP="00CA0593">
      <w:pPr>
        <w:pStyle w:val="ListParagraph"/>
        <w:numPr>
          <w:ilvl w:val="0"/>
          <w:numId w:val="1"/>
        </w:numPr>
        <w:ind w:right="-56"/>
        <w:jc w:val="both"/>
        <w:rPr>
          <w:rFonts w:ascii="Times New Roman" w:hAnsi="Times New Roman"/>
          <w:b/>
          <w:lang w:eastAsia="bg-BG"/>
        </w:rPr>
      </w:pPr>
      <w:r w:rsidRPr="002C54E7">
        <w:rPr>
          <w:rFonts w:ascii="Times New Roman" w:hAnsi="Times New Roman"/>
          <w:b/>
          <w:lang w:eastAsia="bg-BG"/>
        </w:rPr>
        <w:t>Кратка обобщена информация за осъществената контролна дейност за периода и резултати от извършената контролна дейност:</w:t>
      </w:r>
    </w:p>
    <w:p w:rsidR="00CA0593" w:rsidRPr="002C54E7" w:rsidRDefault="00CA0593" w:rsidP="00CA0593">
      <w:pPr>
        <w:ind w:left="709" w:right="-56"/>
        <w:jc w:val="both"/>
        <w:rPr>
          <w:rFonts w:ascii="Times New Roman" w:hAnsi="Times New Roman"/>
          <w:lang w:eastAsia="bg-BG"/>
        </w:rPr>
      </w:pPr>
    </w:p>
    <w:p w:rsidR="00CA0593" w:rsidRPr="00C37CCF" w:rsidRDefault="00CA0593" w:rsidP="00CA0593">
      <w:pPr>
        <w:ind w:right="85" w:firstLine="709"/>
        <w:jc w:val="both"/>
        <w:rPr>
          <w:rFonts w:ascii="Times New Roman" w:hAnsi="Times New Roman"/>
          <w:lang w:bidi="ar-SA"/>
        </w:rPr>
      </w:pPr>
      <w:r w:rsidRPr="00C37CCF">
        <w:rPr>
          <w:rFonts w:ascii="Times New Roman" w:hAnsi="Times New Roman"/>
          <w:lang w:bidi="ar-SA"/>
        </w:rPr>
        <w:t xml:space="preserve">През месец </w:t>
      </w:r>
      <w:r>
        <w:rPr>
          <w:rFonts w:ascii="Times New Roman" w:hAnsi="Times New Roman"/>
          <w:lang w:bidi="ar-SA"/>
        </w:rPr>
        <w:t>декември</w:t>
      </w:r>
      <w:r w:rsidRPr="00C37CCF">
        <w:rPr>
          <w:rFonts w:ascii="Times New Roman" w:hAnsi="Times New Roman"/>
          <w:lang w:bidi="ar-SA"/>
        </w:rPr>
        <w:t xml:space="preserve"> 2019 г. от експертите на РИОСВ - Монтана са извършени </w:t>
      </w:r>
      <w:r>
        <w:rPr>
          <w:rFonts w:ascii="Times New Roman" w:hAnsi="Times New Roman"/>
          <w:lang w:bidi="ar-SA"/>
        </w:rPr>
        <w:t xml:space="preserve"> 34 </w:t>
      </w:r>
      <w:r w:rsidRPr="00C37CCF">
        <w:rPr>
          <w:rFonts w:ascii="Times New Roman" w:hAnsi="Times New Roman"/>
          <w:lang w:bidi="ar-SA"/>
        </w:rPr>
        <w:t xml:space="preserve">бр. проверки на </w:t>
      </w:r>
      <w:r>
        <w:rPr>
          <w:rFonts w:ascii="Times New Roman" w:hAnsi="Times New Roman"/>
          <w:lang w:bidi="ar-SA"/>
        </w:rPr>
        <w:t>29</w:t>
      </w:r>
      <w:r w:rsidRPr="00C37CCF">
        <w:rPr>
          <w:rFonts w:ascii="Times New Roman" w:hAnsi="Times New Roman"/>
          <w:lang w:bidi="ar-SA"/>
        </w:rPr>
        <w:t xml:space="preserve"> бр. обекта, от които </w:t>
      </w:r>
      <w:r>
        <w:rPr>
          <w:rFonts w:ascii="Times New Roman" w:hAnsi="Times New Roman"/>
          <w:lang w:bidi="ar-SA"/>
        </w:rPr>
        <w:t>15</w:t>
      </w:r>
      <w:r w:rsidRPr="00C37CCF">
        <w:rPr>
          <w:rFonts w:ascii="Times New Roman" w:hAnsi="Times New Roman"/>
          <w:lang w:bidi="ar-SA"/>
        </w:rPr>
        <w:t xml:space="preserve"> планови и </w:t>
      </w:r>
      <w:r>
        <w:rPr>
          <w:rFonts w:ascii="Times New Roman" w:hAnsi="Times New Roman"/>
          <w:lang w:bidi="ar-SA"/>
        </w:rPr>
        <w:t xml:space="preserve">19 </w:t>
      </w:r>
      <w:r w:rsidRPr="00C37CCF">
        <w:rPr>
          <w:rFonts w:ascii="Times New Roman" w:hAnsi="Times New Roman"/>
          <w:lang w:bidi="ar-SA"/>
        </w:rPr>
        <w:t xml:space="preserve">извънредни проверки. </w:t>
      </w:r>
      <w:r>
        <w:rPr>
          <w:rFonts w:ascii="Times New Roman" w:hAnsi="Times New Roman"/>
          <w:lang w:bidi="ar-SA"/>
        </w:rPr>
        <w:t>Дадени са 7 предписания.</w:t>
      </w:r>
    </w:p>
    <w:p w:rsidR="00CA0593" w:rsidRPr="00C37CCF" w:rsidRDefault="00CA0593" w:rsidP="00CA0593">
      <w:pPr>
        <w:ind w:right="85" w:firstLine="709"/>
        <w:jc w:val="both"/>
        <w:rPr>
          <w:rFonts w:ascii="Times New Roman" w:hAnsi="Times New Roman"/>
          <w:lang w:bidi="ar-SA"/>
        </w:rPr>
      </w:pPr>
      <w:r w:rsidRPr="00C37CCF">
        <w:rPr>
          <w:rFonts w:ascii="Times New Roman" w:hAnsi="Times New Roman"/>
          <w:lang w:bidi="ar-SA"/>
        </w:rPr>
        <w:t xml:space="preserve">През отчетния месец </w:t>
      </w:r>
      <w:r>
        <w:rPr>
          <w:rFonts w:ascii="Times New Roman" w:hAnsi="Times New Roman"/>
          <w:lang w:bidi="ar-SA"/>
        </w:rPr>
        <w:t>е  издадено едно наказателно постановление на стойност  2 000 лв.</w:t>
      </w:r>
      <w:r w:rsidRPr="00C37CCF">
        <w:rPr>
          <w:rFonts w:ascii="Times New Roman" w:hAnsi="Times New Roman"/>
          <w:lang w:bidi="ar-SA"/>
        </w:rPr>
        <w:t xml:space="preserve"> </w:t>
      </w:r>
    </w:p>
    <w:p w:rsidR="00CA0593" w:rsidRPr="008A2940" w:rsidRDefault="00CA0593" w:rsidP="00CA0593">
      <w:pPr>
        <w:ind w:right="85" w:firstLine="709"/>
        <w:jc w:val="both"/>
        <w:rPr>
          <w:rFonts w:ascii="Times New Roman" w:hAnsi="Times New Roman"/>
          <w:lang w:val="ru-RU"/>
        </w:rPr>
      </w:pPr>
      <w:r w:rsidRPr="008A2940">
        <w:rPr>
          <w:rFonts w:ascii="Times New Roman" w:hAnsi="Times New Roman"/>
        </w:rPr>
        <w:t xml:space="preserve">Постъпилите суми от имуществени санкции и глоби са </w:t>
      </w:r>
      <w:r>
        <w:rPr>
          <w:rFonts w:ascii="Times New Roman" w:hAnsi="Times New Roman"/>
        </w:rPr>
        <w:t>2 812,96</w:t>
      </w:r>
      <w:r w:rsidRPr="008A2940">
        <w:rPr>
          <w:rFonts w:ascii="Times New Roman" w:hAnsi="Times New Roman"/>
        </w:rPr>
        <w:t xml:space="preserve"> лв. </w:t>
      </w:r>
    </w:p>
    <w:p w:rsidR="00CA0593" w:rsidRPr="00025600" w:rsidRDefault="00CA0593" w:rsidP="00CA0593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/>
          <w:lang w:bidi="ar-SA"/>
        </w:rPr>
      </w:pPr>
      <w:r w:rsidRPr="00025600">
        <w:rPr>
          <w:rFonts w:ascii="Times New Roman" w:hAnsi="Times New Roman"/>
          <w:lang w:bidi="ar-SA"/>
        </w:rPr>
        <w:t>Основните акценти в контролната дейност на РИОСВ - Монтана през отчетния период са:</w:t>
      </w:r>
    </w:p>
    <w:p w:rsidR="00CA0593" w:rsidRDefault="00CA0593" w:rsidP="00CA0593">
      <w:pPr>
        <w:numPr>
          <w:ilvl w:val="0"/>
          <w:numId w:val="2"/>
        </w:numPr>
        <w:shd w:val="clear" w:color="auto" w:fill="FFFFFF"/>
        <w:autoSpaceDN w:val="0"/>
        <w:jc w:val="both"/>
        <w:rPr>
          <w:rFonts w:ascii="Times New Roman" w:hAnsi="Times New Roman"/>
          <w:lang w:eastAsia="bg-BG"/>
        </w:rPr>
      </w:pPr>
      <w:r>
        <w:rPr>
          <w:rFonts w:ascii="Times New Roman" w:hAnsi="Times New Roman"/>
          <w:lang w:eastAsia="bg-BG"/>
        </w:rPr>
        <w:t>П</w:t>
      </w:r>
      <w:r w:rsidRPr="00025600">
        <w:rPr>
          <w:rFonts w:ascii="Times New Roman" w:hAnsi="Times New Roman"/>
          <w:lang w:eastAsia="bg-BG"/>
        </w:rPr>
        <w:t>роверки на обектите, включени в Годишния план за контролната дейност на инспекцията;</w:t>
      </w:r>
    </w:p>
    <w:p w:rsidR="00CA0593" w:rsidRPr="00025600" w:rsidRDefault="00CA0593" w:rsidP="00CA0593">
      <w:pPr>
        <w:numPr>
          <w:ilvl w:val="0"/>
          <w:numId w:val="2"/>
        </w:numPr>
        <w:shd w:val="clear" w:color="auto" w:fill="FFFFFF"/>
        <w:autoSpaceDN w:val="0"/>
        <w:jc w:val="both"/>
        <w:rPr>
          <w:rFonts w:ascii="Times New Roman" w:hAnsi="Times New Roman"/>
          <w:lang w:eastAsia="bg-BG"/>
        </w:rPr>
      </w:pPr>
      <w:r>
        <w:rPr>
          <w:rFonts w:ascii="Times New Roman" w:hAnsi="Times New Roman"/>
          <w:lang w:eastAsia="bg-BG"/>
        </w:rPr>
        <w:t>Комплексни проверки;</w:t>
      </w:r>
    </w:p>
    <w:p w:rsidR="00CA0593" w:rsidRPr="00724570" w:rsidRDefault="00CA0593" w:rsidP="00CA0593">
      <w:pPr>
        <w:numPr>
          <w:ilvl w:val="0"/>
          <w:numId w:val="2"/>
        </w:numPr>
        <w:shd w:val="clear" w:color="auto" w:fill="FFFFFF"/>
        <w:autoSpaceDN w:val="0"/>
        <w:jc w:val="both"/>
        <w:rPr>
          <w:rFonts w:ascii="Times New Roman" w:hAnsi="Times New Roman"/>
          <w:lang w:eastAsia="bg-BG"/>
        </w:rPr>
      </w:pPr>
      <w:r w:rsidRPr="00025600">
        <w:rPr>
          <w:rFonts w:ascii="Times New Roman" w:eastAsia="Calibri" w:hAnsi="Times New Roman"/>
        </w:rPr>
        <w:t>Проверки по сигнали и жалби, подадени в РИОСВ – Монтана</w:t>
      </w:r>
      <w:r>
        <w:rPr>
          <w:rFonts w:ascii="Times New Roman" w:eastAsia="Calibri" w:hAnsi="Times New Roman"/>
        </w:rPr>
        <w:t>.</w:t>
      </w:r>
    </w:p>
    <w:p w:rsidR="00CA0593" w:rsidRPr="00C431EC" w:rsidRDefault="00CA0593" w:rsidP="00CA0593">
      <w:pPr>
        <w:shd w:val="clear" w:color="auto" w:fill="FFFFFF"/>
        <w:autoSpaceDN w:val="0"/>
        <w:ind w:left="720"/>
        <w:jc w:val="both"/>
        <w:rPr>
          <w:rFonts w:ascii="Times New Roman" w:hAnsi="Times New Roman"/>
          <w:color w:val="FF0000"/>
          <w:lang w:eastAsia="bg-BG"/>
        </w:rPr>
      </w:pPr>
    </w:p>
    <w:p w:rsidR="00CA0593" w:rsidRPr="00B25D32" w:rsidRDefault="00CA0593" w:rsidP="00CA059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bCs/>
          <w:color w:val="000000"/>
          <w:shd w:val="clear" w:color="auto" w:fill="FFFFFF"/>
        </w:rPr>
      </w:pPr>
      <w:r w:rsidRPr="00B25D32">
        <w:rPr>
          <w:rFonts w:ascii="Times New Roman" w:hAnsi="Times New Roman"/>
          <w:b/>
          <w:bCs/>
          <w:color w:val="000000"/>
          <w:shd w:val="clear" w:color="auto" w:fill="FFFFFF"/>
        </w:rPr>
        <w:t>Акценти от извършената месечна контролна и административно наказателна дейност:</w:t>
      </w:r>
    </w:p>
    <w:p w:rsidR="00CA0593" w:rsidRPr="00D54101" w:rsidRDefault="00CA0593" w:rsidP="00CA0593">
      <w:pPr>
        <w:ind w:left="851"/>
        <w:jc w:val="both"/>
        <w:rPr>
          <w:rFonts w:ascii="Times New Roman" w:hAnsi="Times New Roman"/>
          <w:color w:val="FF0000"/>
        </w:rPr>
      </w:pPr>
    </w:p>
    <w:p w:rsidR="00CA0593" w:rsidRPr="00AD7056" w:rsidRDefault="00CA0593" w:rsidP="00CA0593">
      <w:pPr>
        <w:jc w:val="both"/>
        <w:rPr>
          <w:rFonts w:ascii="Times New Roman" w:hAnsi="Times New Roman"/>
        </w:rPr>
      </w:pPr>
      <w:r w:rsidRPr="00AD7056">
        <w:rPr>
          <w:rFonts w:ascii="Times New Roman" w:hAnsi="Times New Roman"/>
          <w:lang w:val="en-US"/>
        </w:rPr>
        <w:t xml:space="preserve">            </w:t>
      </w:r>
      <w:r w:rsidRPr="00AD7056">
        <w:rPr>
          <w:rFonts w:ascii="Times New Roman" w:hAnsi="Times New Roman"/>
        </w:rPr>
        <w:t xml:space="preserve">За месец декември 2019 г. са изготвени 5 бр. писмени отговори (по чл. 2, ал. 2 от Наредбата за ОС) на уведомления за инвестиционни предложения/планове/програми, които не подлежат на процедури по реда на глава VІ от Закона за опазване на околната среда (ЗООС). Дадени са 2 бр. указания за провеждане на процедура по преценяване необходимостта от извършване на ЕО и е издадено едно решение за преценяване необходимостта от извършване на ЕО, с характер да не се извършва ЕО. През отчетения период са дадени 3 бр. указания за провеждане на процедура по преценяване необходимостта от извършване на ОВОС и са издадени 4 бр. решения за преценяване необходимостта от извършване на ОВОС, с характер да не се извършва ОВОС и 3 бр. решения за прекратяване на процедурата по реда на глава </w:t>
      </w:r>
      <w:r w:rsidRPr="00AD7056">
        <w:rPr>
          <w:rFonts w:ascii="Times New Roman" w:hAnsi="Times New Roman"/>
          <w:lang w:val="en-US"/>
        </w:rPr>
        <w:t>VI</w:t>
      </w:r>
      <w:r w:rsidRPr="00AD7056">
        <w:rPr>
          <w:rFonts w:ascii="Times New Roman" w:hAnsi="Times New Roman"/>
        </w:rPr>
        <w:t xml:space="preserve">, раздел </w:t>
      </w:r>
      <w:r w:rsidRPr="00AD7056">
        <w:rPr>
          <w:rFonts w:ascii="Times New Roman" w:hAnsi="Times New Roman"/>
          <w:lang w:val="en-US"/>
        </w:rPr>
        <w:t>III</w:t>
      </w:r>
      <w:r w:rsidRPr="00AD7056">
        <w:rPr>
          <w:rFonts w:ascii="Times New Roman" w:hAnsi="Times New Roman"/>
        </w:rPr>
        <w:t xml:space="preserve"> от ЗООС, в т.ч. и съвместената процедура по чл. 31 от ЗБР.</w:t>
      </w:r>
    </w:p>
    <w:p w:rsidR="00CA0593" w:rsidRPr="00C65ECD" w:rsidRDefault="00CA0593" w:rsidP="00CA0593">
      <w:pPr>
        <w:jc w:val="both"/>
        <w:rPr>
          <w:rFonts w:ascii="Times New Roman" w:hAnsi="Times New Roman"/>
        </w:rPr>
      </w:pPr>
      <w:r w:rsidRPr="00AD7056">
        <w:rPr>
          <w:rFonts w:ascii="Times New Roman" w:hAnsi="Times New Roman"/>
          <w:lang w:val="en-US"/>
        </w:rPr>
        <w:t xml:space="preserve">             </w:t>
      </w:r>
      <w:r w:rsidRPr="00C65ECD">
        <w:rPr>
          <w:rFonts w:ascii="Times New Roman" w:hAnsi="Times New Roman"/>
        </w:rPr>
        <w:t>През отчетния период са разгледани 54 броя горскостопански програми и план-извлечения, за които са изготвени и съответните съгласувателни писма. Процедирани са  9  броя становища на ИП от Наредбата за оценка на съвместимост.</w:t>
      </w:r>
    </w:p>
    <w:p w:rsidR="00CA0593" w:rsidRPr="002D3B6E" w:rsidRDefault="00CA0593" w:rsidP="00CA0593">
      <w:pPr>
        <w:ind w:right="85"/>
        <w:jc w:val="both"/>
        <w:rPr>
          <w:rFonts w:ascii="Times New Roman" w:eastAsiaTheme="minorHAnsi" w:hAnsi="Times New Roman"/>
          <w:lang w:bidi="ar-SA"/>
        </w:rPr>
      </w:pPr>
      <w:r w:rsidRPr="00E317B5">
        <w:rPr>
          <w:rFonts w:ascii="Times New Roman" w:eastAsiaTheme="minorHAnsi" w:hAnsi="Times New Roman"/>
          <w:color w:val="FF0000"/>
          <w:lang w:bidi="ar-SA"/>
        </w:rPr>
        <w:tab/>
      </w:r>
      <w:r w:rsidRPr="002D3B6E">
        <w:rPr>
          <w:rFonts w:ascii="Times New Roman" w:eastAsiaTheme="minorHAnsi" w:hAnsi="Times New Roman"/>
          <w:lang w:bidi="ar-SA"/>
        </w:rPr>
        <w:t>По фактор „</w:t>
      </w:r>
      <w:r>
        <w:rPr>
          <w:rFonts w:ascii="Times New Roman" w:eastAsiaTheme="minorHAnsi" w:hAnsi="Times New Roman"/>
          <w:lang w:bidi="ar-SA"/>
        </w:rPr>
        <w:t>о</w:t>
      </w:r>
      <w:r w:rsidRPr="002D3B6E">
        <w:rPr>
          <w:rFonts w:ascii="Times New Roman" w:eastAsiaTheme="minorHAnsi" w:hAnsi="Times New Roman"/>
          <w:lang w:bidi="ar-SA"/>
        </w:rPr>
        <w:t xml:space="preserve">тпадъци“ през изминалия период по отношение на превантивния контрол </w:t>
      </w:r>
      <w:r>
        <w:rPr>
          <w:rFonts w:ascii="Times New Roman" w:eastAsiaTheme="minorHAnsi" w:hAnsi="Times New Roman"/>
          <w:lang w:bidi="ar-SA"/>
        </w:rPr>
        <w:t>са издадени 3 броя регистрационни документа, от които 2 бр. за изменение и допълнение на рестрационен документ за събиране и транспортиране на отпадъци, 1 бр. нов регистрационен докумет за третиране на неопасни отпадъци.</w:t>
      </w:r>
    </w:p>
    <w:p w:rsidR="00CA0593" w:rsidRPr="00E317B5" w:rsidRDefault="00CA0593" w:rsidP="00CA0593">
      <w:pPr>
        <w:ind w:right="85"/>
        <w:jc w:val="both"/>
        <w:rPr>
          <w:rFonts w:ascii="Times New Roman" w:hAnsi="Times New Roman"/>
          <w:b/>
          <w:color w:val="FF0000"/>
        </w:rPr>
      </w:pPr>
    </w:p>
    <w:p w:rsidR="00CA0593" w:rsidRPr="003C32C7" w:rsidRDefault="00CA0593" w:rsidP="00CA0593">
      <w:pPr>
        <w:ind w:right="180" w:firstLine="708"/>
        <w:jc w:val="both"/>
        <w:rPr>
          <w:rFonts w:ascii="Times New Roman" w:hAnsi="Times New Roman"/>
          <w:b/>
        </w:rPr>
      </w:pPr>
      <w:r w:rsidRPr="003C32C7">
        <w:rPr>
          <w:rFonts w:ascii="Times New Roman" w:hAnsi="Times New Roman"/>
          <w:b/>
        </w:rPr>
        <w:t>Текущ контрол</w:t>
      </w:r>
    </w:p>
    <w:p w:rsidR="00CA0593" w:rsidRDefault="00CA0593" w:rsidP="00CA0593">
      <w:pPr>
        <w:ind w:right="180" w:firstLine="708"/>
        <w:jc w:val="both"/>
        <w:rPr>
          <w:rFonts w:ascii="Times New Roman" w:eastAsiaTheme="minorHAnsi" w:hAnsi="Times New Roman"/>
          <w:lang w:bidi="ar-SA"/>
        </w:rPr>
      </w:pPr>
      <w:r w:rsidRPr="00C564B2">
        <w:rPr>
          <w:rFonts w:ascii="Times New Roman" w:hAnsi="Times New Roman"/>
          <w:lang w:val="ru-RU"/>
        </w:rPr>
        <w:t xml:space="preserve">През </w:t>
      </w:r>
      <w:r w:rsidRPr="003C32C7">
        <w:rPr>
          <w:rFonts w:ascii="Times New Roman" w:hAnsi="Times New Roman"/>
          <w:lang w:val="ru-RU"/>
        </w:rPr>
        <w:t xml:space="preserve">месец декември 2019 г. са извършени 2 броя комплексни проверки на следните обекти:  </w:t>
      </w:r>
      <w:r w:rsidRPr="003C32C7">
        <w:rPr>
          <w:rFonts w:ascii="Times New Roman" w:hAnsi="Times New Roman"/>
          <w:lang w:eastAsia="bg-BG" w:bidi="ar-SA"/>
        </w:rPr>
        <w:t>„</w:t>
      </w:r>
      <w:r w:rsidRPr="003C32C7">
        <w:rPr>
          <w:rFonts w:ascii="Times New Roman" w:hAnsi="Times New Roman"/>
          <w:lang w:val="ru-RU"/>
        </w:rPr>
        <w:t>ХЪС</w:t>
      </w:r>
      <w:r w:rsidRPr="003C32C7">
        <w:rPr>
          <w:rFonts w:ascii="Times New Roman" w:hAnsi="Times New Roman"/>
          <w:lang w:eastAsia="bg-BG" w:bidi="ar-SA"/>
        </w:rPr>
        <w:t>”</w:t>
      </w:r>
      <w:r w:rsidRPr="003C32C7">
        <w:rPr>
          <w:rFonts w:ascii="Times New Roman" w:hAnsi="Times New Roman"/>
          <w:lang w:val="ru-RU"/>
        </w:rPr>
        <w:t xml:space="preserve"> ООД, гр. Пловдив – производство на тръби в гр. Лом, по компоненти </w:t>
      </w:r>
      <w:r w:rsidRPr="003C32C7">
        <w:rPr>
          <w:rFonts w:ascii="Times New Roman" w:eastAsiaTheme="minorHAnsi" w:hAnsi="Times New Roman"/>
          <w:lang w:bidi="ar-SA"/>
        </w:rPr>
        <w:t>„</w:t>
      </w:r>
      <w:r w:rsidRPr="003C32C7">
        <w:rPr>
          <w:rFonts w:ascii="Times New Roman" w:hAnsi="Times New Roman"/>
          <w:lang w:val="ru-RU"/>
        </w:rPr>
        <w:t>води</w:t>
      </w:r>
      <w:r w:rsidRPr="003C32C7">
        <w:rPr>
          <w:rFonts w:ascii="Times New Roman" w:eastAsiaTheme="minorHAnsi" w:hAnsi="Times New Roman"/>
          <w:lang w:bidi="ar-SA"/>
        </w:rPr>
        <w:t xml:space="preserve">“ и  по фактори </w:t>
      </w:r>
      <w:r w:rsidRPr="003C32C7">
        <w:rPr>
          <w:rFonts w:ascii="Times New Roman" w:hAnsi="Times New Roman"/>
          <w:lang w:val="ru-RU"/>
        </w:rPr>
        <w:t xml:space="preserve"> </w:t>
      </w:r>
      <w:r w:rsidRPr="003C32C7">
        <w:rPr>
          <w:rFonts w:ascii="Times New Roman" w:eastAsiaTheme="minorHAnsi" w:hAnsi="Times New Roman"/>
          <w:lang w:bidi="ar-SA"/>
        </w:rPr>
        <w:t>„отпадъци“</w:t>
      </w:r>
      <w:r w:rsidRPr="003C32C7">
        <w:rPr>
          <w:rFonts w:ascii="Times New Roman" w:hAnsi="Times New Roman"/>
          <w:lang w:val="ru-RU"/>
        </w:rPr>
        <w:t xml:space="preserve">  и </w:t>
      </w:r>
      <w:r w:rsidRPr="003C32C7">
        <w:rPr>
          <w:rFonts w:ascii="Times New Roman" w:eastAsiaTheme="minorHAnsi" w:hAnsi="Times New Roman"/>
          <w:lang w:bidi="ar-SA"/>
        </w:rPr>
        <w:t>„</w:t>
      </w:r>
      <w:r w:rsidRPr="003C32C7">
        <w:rPr>
          <w:rFonts w:ascii="Times New Roman" w:hAnsi="Times New Roman"/>
          <w:lang w:val="ru-RU"/>
        </w:rPr>
        <w:t>химикали</w:t>
      </w:r>
      <w:r w:rsidRPr="003C32C7">
        <w:rPr>
          <w:rFonts w:ascii="Times New Roman" w:eastAsiaTheme="minorHAnsi" w:hAnsi="Times New Roman"/>
          <w:lang w:bidi="ar-SA"/>
        </w:rPr>
        <w:t>“</w:t>
      </w:r>
      <w:r>
        <w:rPr>
          <w:rFonts w:ascii="Times New Roman" w:eastAsiaTheme="minorHAnsi" w:hAnsi="Times New Roman"/>
          <w:lang w:bidi="ar-SA"/>
        </w:rPr>
        <w:t xml:space="preserve">; </w:t>
      </w:r>
    </w:p>
    <w:p w:rsidR="00CA0593" w:rsidRPr="003C32C7" w:rsidRDefault="00CA0593" w:rsidP="00CA0593">
      <w:pPr>
        <w:ind w:right="180" w:firstLine="708"/>
        <w:jc w:val="both"/>
        <w:rPr>
          <w:rFonts w:ascii="Times New Roman" w:hAnsi="Times New Roman"/>
          <w:lang w:val="ru-RU"/>
        </w:rPr>
      </w:pPr>
      <w:r w:rsidRPr="003C32C7">
        <w:rPr>
          <w:rFonts w:ascii="Times New Roman" w:hAnsi="Times New Roman"/>
          <w:lang w:val="ru-RU"/>
        </w:rPr>
        <w:t xml:space="preserve"> </w:t>
      </w:r>
      <w:r w:rsidRPr="003C32C7">
        <w:rPr>
          <w:rFonts w:ascii="Times New Roman" w:hAnsi="Times New Roman"/>
          <w:lang w:eastAsia="bg-BG" w:bidi="ar-SA"/>
        </w:rPr>
        <w:t>„</w:t>
      </w:r>
      <w:r w:rsidRPr="003C32C7">
        <w:rPr>
          <w:rFonts w:ascii="Times New Roman" w:hAnsi="Times New Roman"/>
          <w:lang w:val="ru-RU"/>
        </w:rPr>
        <w:t>Тон Еко</w:t>
      </w:r>
      <w:r w:rsidRPr="003C32C7">
        <w:rPr>
          <w:rFonts w:ascii="Times New Roman" w:hAnsi="Times New Roman"/>
          <w:lang w:eastAsia="bg-BG" w:bidi="ar-SA"/>
        </w:rPr>
        <w:t>”</w:t>
      </w:r>
      <w:r w:rsidRPr="003C32C7">
        <w:rPr>
          <w:rFonts w:ascii="Times New Roman" w:hAnsi="Times New Roman"/>
          <w:lang w:val="ru-RU"/>
        </w:rPr>
        <w:t xml:space="preserve"> ООД, гр. София – площадка за третиране на отпадъци в гр. Лом - по компонент  </w:t>
      </w:r>
      <w:r w:rsidRPr="003C32C7">
        <w:rPr>
          <w:rFonts w:ascii="Times New Roman" w:eastAsiaTheme="minorHAnsi" w:hAnsi="Times New Roman"/>
          <w:lang w:bidi="ar-SA"/>
        </w:rPr>
        <w:t>„</w:t>
      </w:r>
      <w:r w:rsidRPr="003C32C7">
        <w:rPr>
          <w:rFonts w:ascii="Times New Roman" w:hAnsi="Times New Roman"/>
          <w:lang w:val="ru-RU"/>
        </w:rPr>
        <w:t>почви</w:t>
      </w:r>
      <w:r w:rsidRPr="003C32C7">
        <w:rPr>
          <w:rFonts w:ascii="Times New Roman" w:eastAsiaTheme="minorHAnsi" w:hAnsi="Times New Roman"/>
          <w:lang w:bidi="ar-SA"/>
        </w:rPr>
        <w:t xml:space="preserve">“, по фактори </w:t>
      </w:r>
      <w:r w:rsidRPr="003C32C7">
        <w:rPr>
          <w:rFonts w:ascii="Times New Roman" w:hAnsi="Times New Roman"/>
          <w:lang w:val="ru-RU"/>
        </w:rPr>
        <w:t xml:space="preserve"> </w:t>
      </w:r>
      <w:r w:rsidRPr="003C32C7">
        <w:rPr>
          <w:rFonts w:ascii="Times New Roman" w:eastAsiaTheme="minorHAnsi" w:hAnsi="Times New Roman"/>
          <w:lang w:bidi="ar-SA"/>
        </w:rPr>
        <w:t xml:space="preserve">„отпадъци“, </w:t>
      </w:r>
      <w:r w:rsidRPr="003C32C7">
        <w:rPr>
          <w:rFonts w:ascii="Times New Roman" w:hAnsi="Times New Roman"/>
          <w:lang w:val="ru-RU"/>
        </w:rPr>
        <w:t xml:space="preserve"> </w:t>
      </w:r>
      <w:r w:rsidRPr="003C32C7">
        <w:rPr>
          <w:rFonts w:ascii="Times New Roman" w:eastAsiaTheme="minorHAnsi" w:hAnsi="Times New Roman"/>
          <w:lang w:bidi="ar-SA"/>
        </w:rPr>
        <w:t>„</w:t>
      </w:r>
      <w:r w:rsidRPr="003C32C7">
        <w:rPr>
          <w:rFonts w:ascii="Times New Roman" w:hAnsi="Times New Roman"/>
          <w:lang w:val="ru-RU"/>
        </w:rPr>
        <w:t>химикали</w:t>
      </w:r>
      <w:r w:rsidRPr="003C32C7">
        <w:rPr>
          <w:rFonts w:ascii="Times New Roman" w:eastAsiaTheme="minorHAnsi" w:hAnsi="Times New Roman"/>
          <w:lang w:bidi="ar-SA"/>
        </w:rPr>
        <w:t>“ и „ОВОС“</w:t>
      </w:r>
      <w:r w:rsidRPr="003C32C7">
        <w:rPr>
          <w:rFonts w:ascii="Times New Roman" w:hAnsi="Times New Roman"/>
          <w:lang w:val="ru-RU"/>
        </w:rPr>
        <w:t xml:space="preserve">.  </w:t>
      </w:r>
    </w:p>
    <w:p w:rsidR="00CA0593" w:rsidRPr="00D0494A" w:rsidRDefault="00CA0593" w:rsidP="00CA0593">
      <w:pPr>
        <w:ind w:right="180" w:firstLine="708"/>
        <w:jc w:val="both"/>
        <w:rPr>
          <w:rFonts w:ascii="Times New Roman" w:hAnsi="Times New Roman"/>
          <w:b/>
        </w:rPr>
      </w:pPr>
    </w:p>
    <w:p w:rsidR="00CA0593" w:rsidRPr="00E317B5" w:rsidRDefault="00CA0593" w:rsidP="00CA0593">
      <w:pPr>
        <w:ind w:right="54" w:firstLine="705"/>
        <w:jc w:val="both"/>
        <w:rPr>
          <w:color w:val="FF0000"/>
          <w:lang w:eastAsia="bg-BG" w:bidi="ar-SA"/>
        </w:rPr>
      </w:pPr>
    </w:p>
    <w:p w:rsidR="00CA0593" w:rsidRDefault="00CA0593" w:rsidP="00CA0593">
      <w:pPr>
        <w:ind w:right="54" w:firstLine="708"/>
        <w:jc w:val="both"/>
        <w:rPr>
          <w:rFonts w:ascii="Times New Roman" w:hAnsi="Times New Roman"/>
          <w:b/>
          <w:lang w:eastAsia="ar-SA" w:bidi="ar-SA"/>
        </w:rPr>
      </w:pPr>
      <w:r w:rsidRPr="00897636">
        <w:rPr>
          <w:rFonts w:ascii="Times New Roman" w:hAnsi="Times New Roman"/>
          <w:b/>
          <w:bCs/>
          <w:lang w:val="ru-RU"/>
        </w:rPr>
        <w:t>Компонент „Води”</w:t>
      </w:r>
      <w:r w:rsidRPr="00897636">
        <w:rPr>
          <w:rFonts w:ascii="Times New Roman" w:hAnsi="Times New Roman"/>
          <w:b/>
          <w:lang w:eastAsia="ar-SA" w:bidi="ar-SA"/>
        </w:rPr>
        <w:t xml:space="preserve"> </w:t>
      </w:r>
    </w:p>
    <w:p w:rsidR="00CA0593" w:rsidRPr="00D74EAA" w:rsidRDefault="00CA0593" w:rsidP="00CA0593">
      <w:pPr>
        <w:ind w:right="54" w:firstLine="708"/>
        <w:jc w:val="both"/>
        <w:rPr>
          <w:rFonts w:ascii="Times New Roman" w:hAnsi="Times New Roman"/>
          <w:b/>
          <w:color w:val="FF0000"/>
          <w:lang w:eastAsia="ar-SA" w:bidi="ar-SA"/>
        </w:rPr>
      </w:pPr>
      <w:r w:rsidRPr="00D74EAA">
        <w:rPr>
          <w:rFonts w:ascii="Times New Roman" w:hAnsi="Times New Roman"/>
          <w:lang w:val="ru-RU"/>
        </w:rPr>
        <w:t xml:space="preserve">През отчетния период е извършена извънредна проверка  на </w:t>
      </w:r>
      <w:r w:rsidRPr="00D74EAA">
        <w:rPr>
          <w:rFonts w:ascii="Times New Roman" w:hAnsi="Times New Roman"/>
          <w:lang w:eastAsia="bg-BG" w:bidi="ar-SA"/>
        </w:rPr>
        <w:t>„</w:t>
      </w:r>
      <w:r w:rsidRPr="00D74EAA">
        <w:rPr>
          <w:rFonts w:ascii="Times New Roman" w:hAnsi="Times New Roman"/>
          <w:lang w:val="ru-RU"/>
        </w:rPr>
        <w:t>В и К</w:t>
      </w:r>
      <w:r w:rsidRPr="00D74EAA">
        <w:rPr>
          <w:rFonts w:ascii="Times New Roman" w:eastAsiaTheme="minorHAnsi" w:hAnsi="Times New Roman"/>
          <w:lang w:bidi="ar-SA"/>
        </w:rPr>
        <w:t>“</w:t>
      </w:r>
      <w:r w:rsidRPr="00D74EAA">
        <w:rPr>
          <w:rFonts w:ascii="Times New Roman" w:hAnsi="Times New Roman"/>
          <w:lang w:val="ru-RU"/>
        </w:rPr>
        <w:t xml:space="preserve"> ООД, гр. Монтана във връзка с превишения на емисионни ограничения в разрешително за заустване на отпадъчни води от К</w:t>
      </w:r>
      <w:r>
        <w:rPr>
          <w:rFonts w:ascii="Times New Roman" w:hAnsi="Times New Roman"/>
          <w:lang w:val="ru-RU"/>
        </w:rPr>
        <w:t xml:space="preserve">анализационната система </w:t>
      </w:r>
      <w:r w:rsidRPr="00D74EAA">
        <w:rPr>
          <w:rFonts w:ascii="Times New Roman" w:hAnsi="Times New Roman"/>
          <w:lang w:val="ru-RU"/>
        </w:rPr>
        <w:t xml:space="preserve"> на гр. Лом и налагане на санкция по води</w:t>
      </w:r>
      <w:r>
        <w:rPr>
          <w:rFonts w:ascii="Times New Roman" w:hAnsi="Times New Roman"/>
          <w:lang w:val="ru-RU"/>
        </w:rPr>
        <w:t xml:space="preserve"> по показатели </w:t>
      </w:r>
      <w:r w:rsidRPr="003C32C7">
        <w:rPr>
          <w:rFonts w:ascii="Times New Roman" w:hAnsi="Times New Roman"/>
          <w:lang w:eastAsia="bg-BG" w:bidi="ar-SA"/>
        </w:rPr>
        <w:t>„</w:t>
      </w:r>
      <w:r>
        <w:rPr>
          <w:rFonts w:ascii="Times New Roman" w:hAnsi="Times New Roman"/>
          <w:lang w:val="ru-RU"/>
        </w:rPr>
        <w:t>общ азот</w:t>
      </w:r>
      <w:r w:rsidRPr="003C32C7">
        <w:rPr>
          <w:rFonts w:ascii="Times New Roman" w:eastAsiaTheme="minorHAnsi" w:hAnsi="Times New Roman"/>
          <w:lang w:bidi="ar-SA"/>
        </w:rPr>
        <w:t>“</w:t>
      </w:r>
      <w:r>
        <w:rPr>
          <w:rFonts w:ascii="Times New Roman" w:hAnsi="Times New Roman"/>
          <w:lang w:val="ru-RU"/>
        </w:rPr>
        <w:t xml:space="preserve"> и </w:t>
      </w:r>
      <w:r w:rsidRPr="003C32C7">
        <w:rPr>
          <w:rFonts w:ascii="Times New Roman" w:hAnsi="Times New Roman"/>
          <w:lang w:eastAsia="bg-BG" w:bidi="ar-SA"/>
        </w:rPr>
        <w:t>„</w:t>
      </w:r>
      <w:r>
        <w:rPr>
          <w:rFonts w:ascii="Times New Roman" w:hAnsi="Times New Roman"/>
          <w:lang w:val="ru-RU"/>
        </w:rPr>
        <w:t>общ фосфор</w:t>
      </w:r>
      <w:r w:rsidRPr="003C32C7">
        <w:rPr>
          <w:rFonts w:ascii="Times New Roman" w:eastAsiaTheme="minorHAnsi" w:hAnsi="Times New Roman"/>
          <w:lang w:bidi="ar-SA"/>
        </w:rPr>
        <w:t>“</w:t>
      </w:r>
      <w:r w:rsidRPr="00D74EAA">
        <w:rPr>
          <w:rFonts w:ascii="Times New Roman" w:hAnsi="Times New Roman"/>
          <w:lang w:val="ru-RU"/>
        </w:rPr>
        <w:t>.</w:t>
      </w:r>
    </w:p>
    <w:p w:rsidR="00CA0593" w:rsidRPr="00E317B5" w:rsidRDefault="00CA0593" w:rsidP="00CA0593">
      <w:pPr>
        <w:pStyle w:val="BodyText"/>
        <w:tabs>
          <w:tab w:val="left" w:pos="-1843"/>
        </w:tabs>
        <w:ind w:right="85"/>
        <w:rPr>
          <w:b/>
          <w:bCs/>
          <w:color w:val="FF0000"/>
          <w:lang w:val="ru-RU"/>
        </w:rPr>
      </w:pPr>
      <w:r w:rsidRPr="00E317B5">
        <w:rPr>
          <w:color w:val="FF0000"/>
          <w:lang w:eastAsia="bg-BG" w:bidi="ar-SA"/>
        </w:rPr>
        <w:tab/>
      </w:r>
      <w:r w:rsidRPr="00E317B5">
        <w:rPr>
          <w:color w:val="FF0000"/>
          <w:lang w:eastAsia="bg-BG" w:bidi="ar-SA"/>
        </w:rPr>
        <w:tab/>
        <w:t xml:space="preserve">  </w:t>
      </w:r>
    </w:p>
    <w:p w:rsidR="00CA0593" w:rsidRPr="00996FCA" w:rsidRDefault="00CA0593" w:rsidP="00CA0593">
      <w:pPr>
        <w:pStyle w:val="BodyText"/>
        <w:tabs>
          <w:tab w:val="left" w:pos="-1843"/>
        </w:tabs>
        <w:ind w:right="85"/>
        <w:rPr>
          <w:b/>
          <w:bCs/>
          <w:lang w:val="ru-RU"/>
        </w:rPr>
      </w:pPr>
      <w:r w:rsidRPr="00E317B5">
        <w:rPr>
          <w:bCs/>
          <w:color w:val="FF0000"/>
          <w:lang w:val="ru-RU"/>
        </w:rPr>
        <w:lastRenderedPageBreak/>
        <w:tab/>
      </w:r>
      <w:r w:rsidRPr="00996FCA">
        <w:rPr>
          <w:bCs/>
          <w:lang w:val="ru-RU"/>
        </w:rPr>
        <w:t xml:space="preserve">  </w:t>
      </w:r>
      <w:r w:rsidRPr="00996FCA">
        <w:rPr>
          <w:b/>
          <w:bCs/>
          <w:lang w:val="ru-RU"/>
        </w:rPr>
        <w:t>Компонент „В</w:t>
      </w:r>
      <w:r w:rsidRPr="00996FCA">
        <w:rPr>
          <w:b/>
          <w:bCs/>
        </w:rPr>
        <w:t>ъздух</w:t>
      </w:r>
      <w:r w:rsidRPr="00996FCA">
        <w:rPr>
          <w:b/>
          <w:bCs/>
          <w:lang w:val="ru-RU"/>
        </w:rPr>
        <w:t xml:space="preserve">”   </w:t>
      </w:r>
    </w:p>
    <w:p w:rsidR="00CA0593" w:rsidRPr="00B76BDB" w:rsidRDefault="00CA0593" w:rsidP="00CA0593">
      <w:pPr>
        <w:tabs>
          <w:tab w:val="left" w:pos="0"/>
        </w:tabs>
        <w:jc w:val="both"/>
        <w:rPr>
          <w:rFonts w:ascii="Times New Roman" w:hAnsi="Times New Roman"/>
          <w:bCs/>
          <w:lang w:val="ru-RU"/>
        </w:rPr>
      </w:pPr>
      <w:r w:rsidRPr="00E317B5">
        <w:rPr>
          <w:bCs/>
          <w:color w:val="FF0000"/>
          <w:lang w:val="ru-RU"/>
        </w:rPr>
        <w:t xml:space="preserve">              </w:t>
      </w:r>
      <w:r w:rsidRPr="00B76BDB">
        <w:rPr>
          <w:rFonts w:ascii="Times New Roman" w:hAnsi="Times New Roman"/>
          <w:bCs/>
          <w:lang w:val="ru-RU"/>
        </w:rPr>
        <w:t xml:space="preserve">През месец </w:t>
      </w:r>
      <w:r w:rsidRPr="00B76BDB">
        <w:rPr>
          <w:rFonts w:ascii="Times New Roman" w:hAnsi="Times New Roman"/>
          <w:bCs/>
        </w:rPr>
        <w:t>дек</w:t>
      </w:r>
      <w:r w:rsidRPr="00B76BDB">
        <w:rPr>
          <w:rFonts w:ascii="Times New Roman" w:hAnsi="Times New Roman"/>
          <w:bCs/>
          <w:lang w:val="ru-RU"/>
        </w:rPr>
        <w:t xml:space="preserve">ември 2019 г.  са извършени 4 броя извънредни проверки, от тях: една проверка за измеравне качеството на атмосферния въздух от Мобилна автоматична станция </w:t>
      </w:r>
      <w:r w:rsidRPr="00B76BDB">
        <w:rPr>
          <w:rFonts w:ascii="Times New Roman" w:hAnsi="Times New Roman"/>
        </w:rPr>
        <w:t>на РЛ-Плевен към ИАОС в гр. Берковица</w:t>
      </w:r>
      <w:r>
        <w:rPr>
          <w:rFonts w:ascii="Times New Roman" w:hAnsi="Times New Roman"/>
        </w:rPr>
        <w:t xml:space="preserve">; две проверки по сигнали  за </w:t>
      </w:r>
      <w:r w:rsidRPr="00AD379C">
        <w:rPr>
          <w:rFonts w:ascii="Times New Roman" w:hAnsi="Times New Roman"/>
        </w:rPr>
        <w:t>„черен дим“ в района на „Б</w:t>
      </w:r>
      <w:r>
        <w:rPr>
          <w:rFonts w:ascii="Times New Roman" w:hAnsi="Times New Roman"/>
        </w:rPr>
        <w:t xml:space="preserve">ерг </w:t>
      </w:r>
      <w:r w:rsidRPr="00AD379C">
        <w:rPr>
          <w:rFonts w:ascii="Times New Roman" w:hAnsi="Times New Roman"/>
        </w:rPr>
        <w:t>М</w:t>
      </w:r>
      <w:r>
        <w:rPr>
          <w:rFonts w:ascii="Times New Roman" w:hAnsi="Times New Roman"/>
        </w:rPr>
        <w:t xml:space="preserve">онтана </w:t>
      </w:r>
      <w:r w:rsidR="00BE0249">
        <w:rPr>
          <w:rFonts w:ascii="Times New Roman" w:hAnsi="Times New Roman"/>
        </w:rPr>
        <w:t>Ф</w:t>
      </w:r>
      <w:r>
        <w:rPr>
          <w:rFonts w:ascii="Times New Roman" w:hAnsi="Times New Roman"/>
        </w:rPr>
        <w:t>итинги</w:t>
      </w:r>
      <w:r w:rsidRPr="00AD379C">
        <w:rPr>
          <w:rFonts w:ascii="Times New Roman" w:hAnsi="Times New Roman"/>
        </w:rPr>
        <w:t>“ ЕАД и миризми от мебелен цех на „ИВО МЕБЕЛ“ ООД</w:t>
      </w:r>
      <w:r>
        <w:rPr>
          <w:rFonts w:ascii="Times New Roman" w:hAnsi="Times New Roman"/>
        </w:rPr>
        <w:t xml:space="preserve">, както и съвместна проверка на </w:t>
      </w:r>
      <w:r w:rsidRPr="00AD379C">
        <w:rPr>
          <w:rFonts w:ascii="Times New Roman" w:hAnsi="Times New Roman"/>
        </w:rPr>
        <w:t>„ТТК“ АД</w:t>
      </w:r>
      <w:r>
        <w:rPr>
          <w:rFonts w:ascii="Times New Roman" w:hAnsi="Times New Roman"/>
        </w:rPr>
        <w:t>.</w:t>
      </w:r>
    </w:p>
    <w:p w:rsidR="00CA0593" w:rsidRPr="00AD379C" w:rsidRDefault="00CA0593" w:rsidP="00CA0593">
      <w:pPr>
        <w:tabs>
          <w:tab w:val="left" w:pos="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FF0000"/>
        </w:rPr>
        <w:t xml:space="preserve">           </w:t>
      </w:r>
      <w:r w:rsidRPr="00AD379C">
        <w:rPr>
          <w:rFonts w:ascii="Times New Roman" w:hAnsi="Times New Roman"/>
        </w:rPr>
        <w:t xml:space="preserve">Проверени доклади от СПИ/СНИ - </w:t>
      </w:r>
      <w:r w:rsidRPr="00AD379C">
        <w:rPr>
          <w:rFonts w:ascii="Times New Roman" w:hAnsi="Times New Roman"/>
          <w:b/>
        </w:rPr>
        <w:t xml:space="preserve">7 </w:t>
      </w:r>
      <w:r w:rsidRPr="00AD379C">
        <w:rPr>
          <w:rFonts w:ascii="Times New Roman" w:hAnsi="Times New Roman"/>
        </w:rPr>
        <w:t>броя (2 бр. СНИ - ТЕЦ към „Видахим“ АД, „ТТК“ АД и 5 бр. СПИ – „Випом“ АД, „ГП-Круменка Петкова“ ЕООД, „Трейс-Пътно Строителство“АД, „ПСТ-Видин“ ЕООД, „БКС-Бъдинстрой“ АД ).</w:t>
      </w:r>
    </w:p>
    <w:p w:rsidR="00CA0593" w:rsidRPr="00C27896" w:rsidRDefault="00CA0593" w:rsidP="00CA0593">
      <w:pPr>
        <w:tabs>
          <w:tab w:val="left" w:pos="0"/>
        </w:tabs>
        <w:jc w:val="both"/>
        <w:rPr>
          <w:bCs/>
        </w:rPr>
      </w:pPr>
      <w:r w:rsidRPr="00C27896">
        <w:rPr>
          <w:rFonts w:ascii="Times New Roman" w:hAnsi="Times New Roman"/>
        </w:rPr>
        <w:tab/>
      </w:r>
      <w:r w:rsidRPr="00C27896">
        <w:rPr>
          <w:rFonts w:ascii="Times New Roman" w:hAnsi="Times New Roman"/>
          <w:bCs/>
        </w:rPr>
        <w:t xml:space="preserve">    През месец ноември 2019 г. са регистрирани осем</w:t>
      </w:r>
      <w:r w:rsidRPr="00C27896">
        <w:rPr>
          <w:rFonts w:ascii="Times New Roman" w:hAnsi="Times New Roman"/>
          <w:bCs/>
          <w:lang w:val="en-US"/>
        </w:rPr>
        <w:t xml:space="preserve"> </w:t>
      </w:r>
      <w:r w:rsidRPr="00C27896">
        <w:rPr>
          <w:rFonts w:ascii="Times New Roman" w:hAnsi="Times New Roman"/>
          <w:bCs/>
        </w:rPr>
        <w:t>превишения на средноденонощната норма за опазване на човешкото здраве по показател ФПЧ</w:t>
      </w:r>
      <w:r w:rsidRPr="00C27896">
        <w:rPr>
          <w:rFonts w:ascii="Times New Roman" w:hAnsi="Times New Roman"/>
          <w:bCs/>
          <w:vertAlign w:val="subscript"/>
        </w:rPr>
        <w:t>10</w:t>
      </w:r>
      <w:r w:rsidRPr="00C27896">
        <w:rPr>
          <w:rFonts w:ascii="Times New Roman" w:hAnsi="Times New Roman"/>
          <w:bCs/>
        </w:rPr>
        <w:t xml:space="preserve"> в пункт РИОСВ – Монтана, гр. Монтана и девет превишения в АИС - Видин. </w:t>
      </w:r>
    </w:p>
    <w:p w:rsidR="00CA0593" w:rsidRDefault="00CA0593" w:rsidP="00CA0593">
      <w:pPr>
        <w:pStyle w:val="BodyText"/>
        <w:tabs>
          <w:tab w:val="left" w:pos="-1843"/>
        </w:tabs>
        <w:ind w:right="85"/>
        <w:rPr>
          <w:color w:val="FF0000"/>
        </w:rPr>
      </w:pPr>
      <w:r w:rsidRPr="00E317B5">
        <w:rPr>
          <w:bCs/>
          <w:color w:val="FF0000"/>
          <w:lang w:val="ru-RU"/>
        </w:rPr>
        <w:tab/>
        <w:t xml:space="preserve"> </w:t>
      </w:r>
      <w:r w:rsidRPr="00E317B5">
        <w:rPr>
          <w:color w:val="FF0000"/>
        </w:rPr>
        <w:tab/>
      </w:r>
    </w:p>
    <w:p w:rsidR="00CA0593" w:rsidRPr="00E317B5" w:rsidRDefault="00CA0593" w:rsidP="00CA0593">
      <w:pPr>
        <w:pStyle w:val="BodyText"/>
        <w:tabs>
          <w:tab w:val="left" w:pos="-1843"/>
        </w:tabs>
        <w:ind w:right="85"/>
        <w:rPr>
          <w:b/>
          <w:bCs/>
          <w:color w:val="FF0000"/>
        </w:rPr>
      </w:pPr>
    </w:p>
    <w:p w:rsidR="00CA0593" w:rsidRPr="009845F5" w:rsidRDefault="00CA0593" w:rsidP="00CA0593">
      <w:pPr>
        <w:tabs>
          <w:tab w:val="left" w:pos="0"/>
        </w:tabs>
        <w:jc w:val="both"/>
        <w:rPr>
          <w:rFonts w:ascii="Times New Roman" w:hAnsi="Times New Roman"/>
          <w:b/>
          <w:bCs/>
        </w:rPr>
      </w:pPr>
      <w:r w:rsidRPr="009845F5">
        <w:rPr>
          <w:rFonts w:ascii="Times New Roman" w:hAnsi="Times New Roman"/>
          <w:b/>
          <w:bCs/>
        </w:rPr>
        <w:t xml:space="preserve">          „</w:t>
      </w:r>
      <w:r w:rsidRPr="009845F5">
        <w:rPr>
          <w:rFonts w:ascii="Times New Roman" w:hAnsi="Times New Roman"/>
          <w:b/>
          <w:bCs/>
          <w:lang w:val="ru-RU"/>
        </w:rPr>
        <w:t>Управление на отпадъците</w:t>
      </w:r>
      <w:r w:rsidRPr="009845F5">
        <w:rPr>
          <w:rFonts w:ascii="Times New Roman" w:hAnsi="Times New Roman"/>
          <w:b/>
          <w:bCs/>
        </w:rPr>
        <w:t xml:space="preserve"> и опазване на почвите”</w:t>
      </w:r>
    </w:p>
    <w:p w:rsidR="00CA0593" w:rsidRPr="009845F5" w:rsidRDefault="00CA0593" w:rsidP="00CA0593">
      <w:pPr>
        <w:tabs>
          <w:tab w:val="left" w:pos="0"/>
        </w:tabs>
        <w:jc w:val="both"/>
        <w:rPr>
          <w:rFonts w:ascii="Times New Roman" w:hAnsi="Times New Roman"/>
          <w:bCs/>
        </w:rPr>
      </w:pPr>
      <w:r w:rsidRPr="009845F5">
        <w:rPr>
          <w:rFonts w:ascii="Times New Roman" w:hAnsi="Times New Roman"/>
          <w:b/>
          <w:bCs/>
        </w:rPr>
        <w:t xml:space="preserve">             </w:t>
      </w:r>
      <w:r w:rsidRPr="009845F5">
        <w:rPr>
          <w:rFonts w:ascii="Times New Roman" w:hAnsi="Times New Roman"/>
          <w:bCs/>
        </w:rPr>
        <w:t xml:space="preserve">През отчетния период от експертите от направлението са извършени 7 броя планови, </w:t>
      </w:r>
      <w:r>
        <w:rPr>
          <w:rFonts w:ascii="Times New Roman" w:hAnsi="Times New Roman"/>
          <w:bCs/>
        </w:rPr>
        <w:t>3</w:t>
      </w:r>
      <w:r w:rsidRPr="009845F5">
        <w:rPr>
          <w:rFonts w:ascii="Times New Roman" w:hAnsi="Times New Roman"/>
          <w:bCs/>
        </w:rPr>
        <w:t xml:space="preserve"> броя извънредни проверки  и е взето участие в 2 броя комплексни проверки. </w:t>
      </w:r>
    </w:p>
    <w:p w:rsidR="00CA0593" w:rsidRPr="00196240" w:rsidRDefault="00CA0593" w:rsidP="00CA0593">
      <w:pPr>
        <w:tabs>
          <w:tab w:val="left" w:pos="0"/>
        </w:tabs>
        <w:jc w:val="both"/>
        <w:rPr>
          <w:rFonts w:ascii="Times New Roman" w:hAnsi="Times New Roman"/>
          <w:bCs/>
        </w:rPr>
      </w:pPr>
      <w:r w:rsidRPr="00196240">
        <w:rPr>
          <w:rFonts w:ascii="Times New Roman" w:hAnsi="Times New Roman"/>
          <w:bCs/>
        </w:rPr>
        <w:t xml:space="preserve">             През месец декември са извършени проверки на площадки с издадени разрешителни за третиране на отпадъци.. </w:t>
      </w:r>
    </w:p>
    <w:p w:rsidR="00CA0593" w:rsidRPr="00CE6A7C" w:rsidRDefault="00CA0593" w:rsidP="00CA0593">
      <w:pPr>
        <w:tabs>
          <w:tab w:val="left" w:pos="0"/>
        </w:tabs>
        <w:jc w:val="both"/>
        <w:rPr>
          <w:rFonts w:ascii="Times New Roman" w:hAnsi="Times New Roman"/>
          <w:bCs/>
        </w:rPr>
      </w:pPr>
      <w:r w:rsidRPr="00CE6A7C">
        <w:rPr>
          <w:rFonts w:ascii="Times New Roman" w:hAnsi="Times New Roman"/>
          <w:bCs/>
        </w:rPr>
        <w:t xml:space="preserve">            Проверените лица, пускащи на пазара продукти след употребата, на които се образуват масово разпространени отпадъци, изпълняват задълженията си по ЗУО, като участват в колективни системи, представлявани от организации по оползотворяване и/или заплащат продуктова такса към ПУДООС.</w:t>
      </w:r>
    </w:p>
    <w:p w:rsidR="00CA0593" w:rsidRPr="00E317B5" w:rsidRDefault="00CA0593" w:rsidP="00CA0593">
      <w:pPr>
        <w:ind w:left="142" w:right="85" w:firstLine="425"/>
        <w:jc w:val="both"/>
        <w:rPr>
          <w:rFonts w:ascii="Times New Roman" w:hAnsi="Times New Roman"/>
          <w:color w:val="FF0000"/>
        </w:rPr>
      </w:pPr>
    </w:p>
    <w:p w:rsidR="00CA0593" w:rsidRPr="00FA121A" w:rsidRDefault="00CA0593" w:rsidP="00CA0593">
      <w:pPr>
        <w:spacing w:after="160" w:line="259" w:lineRule="auto"/>
        <w:ind w:firstLine="709"/>
        <w:jc w:val="both"/>
        <w:rPr>
          <w:rFonts w:ascii="Times New Roman" w:eastAsia="Calibri" w:hAnsi="Times New Roman"/>
          <w:b/>
          <w:lang w:bidi="ar-SA"/>
        </w:rPr>
      </w:pPr>
      <w:r w:rsidRPr="00FA121A">
        <w:rPr>
          <w:rFonts w:ascii="Times New Roman" w:eastAsia="Calibri" w:hAnsi="Times New Roman"/>
          <w:b/>
          <w:lang w:bidi="ar-SA"/>
        </w:rPr>
        <w:t>Опазване на почвите</w:t>
      </w:r>
    </w:p>
    <w:p w:rsidR="00CA0593" w:rsidRPr="00FA121A" w:rsidRDefault="00CA0593" w:rsidP="00CA0593">
      <w:pPr>
        <w:ind w:right="54" w:firstLine="705"/>
        <w:jc w:val="both"/>
        <w:rPr>
          <w:rFonts w:ascii="Times New Roman" w:eastAsia="Calibri" w:hAnsi="Times New Roman"/>
          <w:lang w:bidi="ar-SA"/>
        </w:rPr>
      </w:pPr>
      <w:r w:rsidRPr="00FA121A">
        <w:rPr>
          <w:rFonts w:ascii="Times New Roman" w:eastAsia="Calibri" w:hAnsi="Times New Roman"/>
          <w:lang w:bidi="ar-SA"/>
        </w:rPr>
        <w:t xml:space="preserve">През отчетния период експерт от направлението е извършил две планови проверки, една извънредна проверка и е взел участие в една комплексна проверка </w:t>
      </w:r>
    </w:p>
    <w:p w:rsidR="00CA0593" w:rsidRPr="00E317B5" w:rsidRDefault="00CA0593" w:rsidP="00CA0593">
      <w:pPr>
        <w:ind w:firstLine="707"/>
        <w:jc w:val="both"/>
        <w:rPr>
          <w:rFonts w:ascii="Times New Roman" w:hAnsi="Times New Roman"/>
          <w:b/>
          <w:color w:val="FF0000"/>
          <w:lang w:val="ru-RU"/>
        </w:rPr>
      </w:pPr>
    </w:p>
    <w:p w:rsidR="00CA0593" w:rsidRPr="00AD7056" w:rsidRDefault="00CA0593" w:rsidP="00CA0593">
      <w:pPr>
        <w:ind w:right="-56" w:firstLine="707"/>
        <w:jc w:val="both"/>
        <w:rPr>
          <w:rFonts w:ascii="Times New Roman" w:hAnsi="Times New Roman"/>
          <w:b/>
        </w:rPr>
      </w:pPr>
      <w:r w:rsidRPr="00AD7056">
        <w:rPr>
          <w:rFonts w:ascii="Times New Roman" w:hAnsi="Times New Roman"/>
          <w:b/>
        </w:rPr>
        <w:t>Превантивна дейност „ЕО и ОВОС“</w:t>
      </w:r>
    </w:p>
    <w:p w:rsidR="00CA0593" w:rsidRPr="00AD7056" w:rsidRDefault="00CA0593" w:rsidP="00CA0593">
      <w:pPr>
        <w:ind w:firstLine="707"/>
        <w:jc w:val="both"/>
        <w:rPr>
          <w:rFonts w:ascii="Times New Roman" w:hAnsi="Times New Roman"/>
        </w:rPr>
      </w:pPr>
      <w:r w:rsidRPr="00AD7056">
        <w:rPr>
          <w:rFonts w:ascii="Times New Roman" w:hAnsi="Times New Roman"/>
        </w:rPr>
        <w:t>Експертите от направлението са участвали в: една проверка за установяване на правно действие на решение за преценяване необходимостта от извършване на ОВОС; една комплексна проверка; 6 бр. извънредни проверки.</w:t>
      </w:r>
    </w:p>
    <w:p w:rsidR="00CA0593" w:rsidRPr="00E317B5" w:rsidRDefault="00CA0593" w:rsidP="00CA0593">
      <w:pPr>
        <w:ind w:firstLine="707"/>
        <w:jc w:val="both"/>
        <w:rPr>
          <w:rFonts w:ascii="Times New Roman" w:hAnsi="Times New Roman"/>
          <w:color w:val="FF0000"/>
        </w:rPr>
      </w:pPr>
    </w:p>
    <w:p w:rsidR="00CA0593" w:rsidRPr="007701C5" w:rsidRDefault="00CA0593" w:rsidP="00CA0593">
      <w:pPr>
        <w:ind w:right="-56" w:firstLine="707"/>
        <w:jc w:val="both"/>
        <w:rPr>
          <w:rFonts w:ascii="Times New Roman" w:hAnsi="Times New Roman"/>
          <w:b/>
        </w:rPr>
      </w:pPr>
      <w:r w:rsidRPr="007701C5">
        <w:rPr>
          <w:rFonts w:ascii="Times New Roman" w:hAnsi="Times New Roman"/>
          <w:b/>
        </w:rPr>
        <w:t>Химикали и СЕВЕЗО</w:t>
      </w:r>
    </w:p>
    <w:p w:rsidR="00CA0593" w:rsidRPr="00E33E7E" w:rsidRDefault="00CA0593" w:rsidP="00CA0593">
      <w:pPr>
        <w:ind w:firstLine="708"/>
        <w:jc w:val="both"/>
        <w:rPr>
          <w:rFonts w:ascii="Times New Roman" w:hAnsi="Times New Roman"/>
          <w:bCs/>
          <w:lang w:val="ru-RU" w:eastAsia="bg-BG"/>
        </w:rPr>
      </w:pPr>
      <w:r w:rsidRPr="00E33E7E">
        <w:rPr>
          <w:rFonts w:ascii="Times New Roman" w:hAnsi="Times New Roman"/>
          <w:bCs/>
          <w:lang w:val="ru-RU" w:eastAsia="bg-BG"/>
        </w:rPr>
        <w:t xml:space="preserve">През м. </w:t>
      </w:r>
      <w:r w:rsidRPr="00E33E7E">
        <w:rPr>
          <w:rFonts w:ascii="Times New Roman" w:hAnsi="Times New Roman"/>
          <w:bCs/>
          <w:lang w:eastAsia="bg-BG"/>
        </w:rPr>
        <w:t>декември</w:t>
      </w:r>
      <w:r w:rsidRPr="00E33E7E">
        <w:rPr>
          <w:rFonts w:ascii="Times New Roman" w:hAnsi="Times New Roman"/>
          <w:bCs/>
          <w:lang w:val="ru-RU" w:eastAsia="bg-BG"/>
        </w:rPr>
        <w:t xml:space="preserve"> в рамките на утвърдения план за контролна дейност, за изпълнение на задължения, произтичащи от ЗЗВВХВС и подзаконовите му нормативни актове, експертите от направлението са извършили и участвали в:</w:t>
      </w:r>
    </w:p>
    <w:p w:rsidR="00CA0593" w:rsidRPr="00E33E7E" w:rsidRDefault="00CA0593" w:rsidP="00CA0593">
      <w:pPr>
        <w:jc w:val="both"/>
        <w:rPr>
          <w:rFonts w:ascii="Times New Roman" w:hAnsi="Times New Roman"/>
          <w:lang w:eastAsia="bg-BG" w:bidi="ar-SA"/>
        </w:rPr>
      </w:pPr>
      <w:r w:rsidRPr="00E33E7E">
        <w:rPr>
          <w:rFonts w:ascii="Times New Roman" w:hAnsi="Times New Roman"/>
          <w:bCs/>
          <w:lang w:val="ru-RU" w:eastAsia="bg-BG"/>
        </w:rPr>
        <w:t xml:space="preserve">             </w:t>
      </w:r>
      <w:r>
        <w:rPr>
          <w:rFonts w:ascii="Times New Roman" w:hAnsi="Times New Roman"/>
          <w:bCs/>
          <w:lang w:val="ru-RU" w:eastAsia="bg-BG"/>
        </w:rPr>
        <w:t xml:space="preserve">1 бр. </w:t>
      </w:r>
      <w:r w:rsidRPr="00E33E7E">
        <w:rPr>
          <w:rFonts w:ascii="Times New Roman" w:hAnsi="Times New Roman"/>
          <w:bCs/>
          <w:lang w:val="ru-RU" w:eastAsia="bg-BG"/>
        </w:rPr>
        <w:t xml:space="preserve"> проверка на обект за производство на гасена вар </w:t>
      </w:r>
      <w:r>
        <w:rPr>
          <w:rFonts w:ascii="Times New Roman" w:hAnsi="Times New Roman"/>
          <w:bCs/>
          <w:lang w:val="ru-RU" w:eastAsia="bg-BG"/>
        </w:rPr>
        <w:t xml:space="preserve">- </w:t>
      </w:r>
      <w:r w:rsidRPr="00E33E7E">
        <w:rPr>
          <w:rFonts w:ascii="Times New Roman" w:hAnsi="Times New Roman"/>
          <w:bCs/>
          <w:lang w:val="ru-RU" w:eastAsia="bg-BG"/>
        </w:rPr>
        <w:t xml:space="preserve"> </w:t>
      </w:r>
      <w:r>
        <w:rPr>
          <w:rFonts w:ascii="Times New Roman" w:hAnsi="Times New Roman"/>
          <w:lang w:eastAsia="bg-BG" w:bidi="ar-SA"/>
        </w:rPr>
        <w:t>„</w:t>
      </w:r>
      <w:r w:rsidRPr="00E33E7E">
        <w:rPr>
          <w:rFonts w:ascii="Times New Roman" w:hAnsi="Times New Roman"/>
          <w:lang w:eastAsia="bg-BG" w:bidi="ar-SA"/>
        </w:rPr>
        <w:t>Владей 7</w:t>
      </w:r>
      <w:r>
        <w:rPr>
          <w:rFonts w:ascii="Times New Roman" w:hAnsi="Times New Roman"/>
          <w:lang w:eastAsia="bg-BG" w:bidi="ar-SA"/>
        </w:rPr>
        <w:t>“</w:t>
      </w:r>
      <w:r w:rsidRPr="00E33E7E">
        <w:rPr>
          <w:rFonts w:ascii="Times New Roman" w:hAnsi="Times New Roman"/>
          <w:lang w:eastAsia="bg-BG" w:bidi="ar-SA"/>
        </w:rPr>
        <w:t xml:space="preserve"> ЕООД, с. Крива бара, общ. Брусарци</w:t>
      </w:r>
      <w:r>
        <w:rPr>
          <w:rFonts w:ascii="Times New Roman" w:hAnsi="Times New Roman"/>
          <w:lang w:eastAsia="bg-BG" w:bidi="ar-SA"/>
        </w:rPr>
        <w:t xml:space="preserve">; </w:t>
      </w:r>
    </w:p>
    <w:p w:rsidR="00CA0593" w:rsidRDefault="00CA0593" w:rsidP="00CA0593">
      <w:pPr>
        <w:jc w:val="both"/>
        <w:rPr>
          <w:rFonts w:ascii="Times New Roman" w:hAnsi="Times New Roman"/>
          <w:lang w:eastAsia="bg-BG" w:bidi="ar-SA"/>
        </w:rPr>
      </w:pPr>
      <w:r>
        <w:rPr>
          <w:rFonts w:ascii="Times New Roman" w:hAnsi="Times New Roman"/>
          <w:lang w:eastAsia="bg-BG" w:bidi="ar-SA"/>
        </w:rPr>
        <w:t xml:space="preserve">            „</w:t>
      </w:r>
      <w:r w:rsidRPr="00E33E7E">
        <w:rPr>
          <w:rFonts w:ascii="Times New Roman" w:hAnsi="Times New Roman"/>
          <w:lang w:eastAsia="bg-BG" w:bidi="ar-SA"/>
        </w:rPr>
        <w:t>Хонг Да 2014</w:t>
      </w:r>
      <w:r>
        <w:rPr>
          <w:rFonts w:ascii="Times New Roman" w:hAnsi="Times New Roman"/>
          <w:lang w:eastAsia="bg-BG" w:bidi="ar-SA"/>
        </w:rPr>
        <w:t>“</w:t>
      </w:r>
      <w:r w:rsidRPr="00E33E7E">
        <w:rPr>
          <w:rFonts w:ascii="Times New Roman" w:hAnsi="Times New Roman"/>
          <w:lang w:eastAsia="bg-BG" w:bidi="ar-SA"/>
        </w:rPr>
        <w:t xml:space="preserve"> ООД, гр. Враца – магазин за битови стоки, облекла и др. в гр. Монтана </w:t>
      </w:r>
      <w:r w:rsidRPr="00BA7AFB">
        <w:rPr>
          <w:rFonts w:ascii="Times New Roman" w:hAnsi="Times New Roman"/>
          <w:lang w:eastAsia="bg-BG" w:bidi="ar-SA"/>
        </w:rPr>
        <w:t xml:space="preserve"> </w:t>
      </w:r>
      <w:r w:rsidRPr="00BA7AFB">
        <w:rPr>
          <w:rFonts w:ascii="Times New Roman" w:hAnsi="Times New Roman"/>
          <w:bCs/>
          <w:lang w:val="ru-RU" w:eastAsia="bg-BG"/>
        </w:rPr>
        <w:t>за наличие в търговската мрежа на</w:t>
      </w:r>
      <w:bookmarkStart w:id="0" w:name="_GoBack"/>
      <w:bookmarkEnd w:id="0"/>
      <w:r w:rsidRPr="00BA7AFB">
        <w:rPr>
          <w:rFonts w:ascii="Times New Roman" w:hAnsi="Times New Roman"/>
          <w:bCs/>
          <w:lang w:val="ru-RU" w:eastAsia="bg-BG"/>
        </w:rPr>
        <w:t xml:space="preserve"> изделия със съдържание на опасни вещества, за които са въведени ограничения за употреба и пускане на пазара, съгласно Регламент (EO) № 850/2004 относно Устойчивите органични замърсители, и за които са получени уведомления по системата за бърз обмен на информация GRAS-RAPEX.</w:t>
      </w:r>
    </w:p>
    <w:p w:rsidR="00CA0593" w:rsidRDefault="00CA0593" w:rsidP="00CA0593">
      <w:pPr>
        <w:ind w:firstLine="708"/>
        <w:jc w:val="both"/>
        <w:rPr>
          <w:rFonts w:ascii="Times New Roman" w:hAnsi="Times New Roman"/>
          <w:bCs/>
          <w:lang w:eastAsia="bg-BG"/>
        </w:rPr>
      </w:pPr>
      <w:r w:rsidRPr="00BA7AFB">
        <w:rPr>
          <w:rFonts w:ascii="Times New Roman" w:hAnsi="Times New Roman"/>
          <w:bCs/>
          <w:lang w:val="ru-RU" w:eastAsia="bg-BG"/>
        </w:rPr>
        <w:t>- 1 бр. планова проверка от комисия, назначена със Заповед на Министъра на околната среда и водите, на предприятие с висок рисков потенциал –</w:t>
      </w:r>
      <w:r w:rsidRPr="00BA7AFB">
        <w:rPr>
          <w:rFonts w:ascii="Times New Roman" w:hAnsi="Times New Roman"/>
          <w:bCs/>
          <w:lang w:eastAsia="bg-BG"/>
        </w:rPr>
        <w:t xml:space="preserve"> завод „Монбат“ АД, гр. Монтана с оператор „Монбат“ АД, гр. София. Предмета на дейност на „Монбат“ АД е проектиране, производство, продажба и рециклиране на стартерни и стационарни батерии за граждански и специални цели. Предмет на дейност на „</w:t>
      </w:r>
      <w:r w:rsidR="00BE0249" w:rsidRPr="00BA7AFB">
        <w:rPr>
          <w:rFonts w:ascii="Times New Roman" w:hAnsi="Times New Roman"/>
          <w:bCs/>
          <w:lang w:eastAsia="bg-BG"/>
        </w:rPr>
        <w:t>М</w:t>
      </w:r>
      <w:r w:rsidRPr="00BA7AFB">
        <w:rPr>
          <w:rFonts w:ascii="Times New Roman" w:hAnsi="Times New Roman"/>
          <w:bCs/>
          <w:lang w:eastAsia="bg-BG"/>
        </w:rPr>
        <w:t xml:space="preserve">онбат Рисайклинг“ ЕАД е рециклиране на акумулаторен и оловен скраб, производство </w:t>
      </w:r>
      <w:r>
        <w:rPr>
          <w:rFonts w:ascii="Times New Roman" w:hAnsi="Times New Roman"/>
          <w:bCs/>
          <w:lang w:eastAsia="bg-BG"/>
        </w:rPr>
        <w:t>н</w:t>
      </w:r>
      <w:r w:rsidRPr="00BA7AFB">
        <w:rPr>
          <w:rFonts w:ascii="Times New Roman" w:hAnsi="Times New Roman"/>
          <w:bCs/>
          <w:lang w:eastAsia="bg-BG"/>
        </w:rPr>
        <w:t>а  олово и оловни сплави, производство на полипропилен регланурат и натриев сулфат. На площадката се е</w:t>
      </w:r>
      <w:r>
        <w:rPr>
          <w:rFonts w:ascii="Times New Roman" w:hAnsi="Times New Roman"/>
          <w:bCs/>
          <w:lang w:eastAsia="bg-BG"/>
        </w:rPr>
        <w:t>к</w:t>
      </w:r>
      <w:r w:rsidRPr="00BA7AFB">
        <w:rPr>
          <w:rFonts w:ascii="Times New Roman" w:hAnsi="Times New Roman"/>
          <w:bCs/>
          <w:lang w:eastAsia="bg-BG"/>
        </w:rPr>
        <w:t>сплоатират Инсталация за производство на оловно кисели акумулаторни батерии и инсталация за рециклиране на батерии. При проверката не са констатирани нарушения.</w:t>
      </w:r>
    </w:p>
    <w:p w:rsidR="00CA0593" w:rsidRPr="00BA7AFB" w:rsidRDefault="00CA0593" w:rsidP="00CA0593">
      <w:pPr>
        <w:ind w:firstLine="708"/>
        <w:jc w:val="both"/>
        <w:rPr>
          <w:rFonts w:ascii="Times New Roman" w:hAnsi="Times New Roman"/>
          <w:bCs/>
          <w:lang w:eastAsia="bg-BG"/>
        </w:rPr>
      </w:pPr>
      <w:r>
        <w:rPr>
          <w:rFonts w:ascii="Times New Roman" w:hAnsi="Times New Roman"/>
          <w:bCs/>
          <w:lang w:eastAsia="bg-BG"/>
        </w:rPr>
        <w:t>Експертите от направлението са участвали в две комплексни проверки.</w:t>
      </w:r>
    </w:p>
    <w:p w:rsidR="00CA0593" w:rsidRDefault="00CA0593" w:rsidP="00CA0593">
      <w:pPr>
        <w:ind w:right="180" w:firstLine="708"/>
        <w:jc w:val="both"/>
        <w:rPr>
          <w:rFonts w:ascii="Times New Roman" w:hAnsi="Times New Roman"/>
          <w:b/>
        </w:rPr>
      </w:pPr>
    </w:p>
    <w:p w:rsidR="00CA0593" w:rsidRDefault="00CA0593" w:rsidP="00CA0593">
      <w:pPr>
        <w:ind w:right="180" w:firstLine="708"/>
        <w:jc w:val="both"/>
        <w:rPr>
          <w:rFonts w:ascii="Times New Roman" w:hAnsi="Times New Roman"/>
          <w:b/>
        </w:rPr>
      </w:pPr>
      <w:r w:rsidRPr="00E777DE">
        <w:rPr>
          <w:rFonts w:ascii="Times New Roman" w:hAnsi="Times New Roman"/>
          <w:b/>
        </w:rPr>
        <w:t xml:space="preserve">През месец </w:t>
      </w:r>
      <w:r w:rsidRPr="00E777DE">
        <w:rPr>
          <w:rFonts w:ascii="Times New Roman" w:hAnsi="Times New Roman"/>
          <w:b/>
          <w:lang w:bidi="ar-SA"/>
        </w:rPr>
        <w:t>декември</w:t>
      </w:r>
      <w:r w:rsidRPr="00E777DE">
        <w:rPr>
          <w:rFonts w:ascii="Times New Roman" w:hAnsi="Times New Roman"/>
          <w:b/>
        </w:rPr>
        <w:t xml:space="preserve"> са извършени проверки по сигнали:</w:t>
      </w:r>
    </w:p>
    <w:p w:rsidR="00CA0593" w:rsidRDefault="00CA0593" w:rsidP="00CA0593">
      <w:pPr>
        <w:ind w:right="180" w:firstLine="708"/>
        <w:jc w:val="both"/>
        <w:rPr>
          <w:rFonts w:ascii="Times New Roman" w:hAnsi="Times New Roman"/>
          <w:lang w:eastAsia="bg-BG" w:bidi="ar-SA"/>
        </w:rPr>
      </w:pPr>
      <w:r w:rsidRPr="00BB6CB4">
        <w:rPr>
          <w:rFonts w:ascii="Times New Roman" w:hAnsi="Times New Roman"/>
          <w:lang w:eastAsia="bg-BG" w:bidi="ar-SA"/>
        </w:rPr>
        <w:t xml:space="preserve">Извършена е </w:t>
      </w:r>
      <w:r w:rsidRPr="0076063F">
        <w:rPr>
          <w:rFonts w:ascii="Times New Roman" w:hAnsi="Times New Roman"/>
          <w:lang w:eastAsia="bg-BG" w:bidi="ar-SA"/>
        </w:rPr>
        <w:t>незабавна проверка по сигнал</w:t>
      </w:r>
      <w:r>
        <w:rPr>
          <w:rFonts w:ascii="Times New Roman" w:hAnsi="Times New Roman"/>
          <w:lang w:eastAsia="bg-BG" w:bidi="ar-SA"/>
        </w:rPr>
        <w:t xml:space="preserve">, препратен от МОСВ </w:t>
      </w:r>
      <w:r w:rsidRPr="0076063F">
        <w:rPr>
          <w:rFonts w:ascii="Times New Roman" w:hAnsi="Times New Roman"/>
          <w:lang w:eastAsia="bg-BG" w:bidi="ar-SA"/>
        </w:rPr>
        <w:t xml:space="preserve">за </w:t>
      </w:r>
      <w:r>
        <w:rPr>
          <w:rFonts w:ascii="Times New Roman" w:hAnsi="Times New Roman"/>
          <w:lang w:eastAsia="bg-BG" w:bidi="ar-SA"/>
        </w:rPr>
        <w:t xml:space="preserve">замърсяване на атмосферния въздух и „черен дим“ в района на „Берг Монтана </w:t>
      </w:r>
      <w:r w:rsidR="00BE0249">
        <w:rPr>
          <w:rFonts w:ascii="Times New Roman" w:hAnsi="Times New Roman"/>
          <w:lang w:eastAsia="bg-BG" w:bidi="ar-SA"/>
        </w:rPr>
        <w:t>Ф</w:t>
      </w:r>
      <w:r>
        <w:rPr>
          <w:rFonts w:ascii="Times New Roman" w:hAnsi="Times New Roman"/>
          <w:lang w:eastAsia="bg-BG" w:bidi="ar-SA"/>
        </w:rPr>
        <w:t xml:space="preserve">итинги“ ЕАД, гр. Монтана. Проверени са терени и площи в района и не са забелязани източници на „черен дим“ и замърсяване на въздуха от прилежащи площадки в съседство на завода. При огледа на производствената площадка не е констатирано изпускане на „черен дим“ от изходящите газоходи, извеждащи отпадъчните газове от технологичните и горивни процеси на обекта. „Берг Монтана </w:t>
      </w:r>
      <w:r w:rsidR="00BE0249">
        <w:rPr>
          <w:rFonts w:ascii="Times New Roman" w:hAnsi="Times New Roman"/>
          <w:lang w:eastAsia="bg-BG" w:bidi="ar-SA"/>
        </w:rPr>
        <w:t>Ф</w:t>
      </w:r>
      <w:r>
        <w:rPr>
          <w:rFonts w:ascii="Times New Roman" w:hAnsi="Times New Roman"/>
          <w:lang w:eastAsia="bg-BG" w:bidi="ar-SA"/>
        </w:rPr>
        <w:t>итинги“ ЕАД, гр. Монтана е оператор с издадено комплексно разрешително, като в края на месец юли 2019 г. са извършени две измервания от източници на емисии на вредни вещества, изпускани в атмосферния въздух. Всички показатели са в норма.</w:t>
      </w:r>
    </w:p>
    <w:p w:rsidR="00CA0593" w:rsidRDefault="00CA0593" w:rsidP="00CA0593">
      <w:pPr>
        <w:ind w:right="180" w:firstLine="708"/>
        <w:jc w:val="both"/>
        <w:rPr>
          <w:rFonts w:ascii="Times New Roman" w:hAnsi="Times New Roman"/>
          <w:lang w:eastAsia="bg-BG" w:bidi="ar-SA"/>
        </w:rPr>
      </w:pPr>
      <w:r>
        <w:rPr>
          <w:rFonts w:ascii="Times New Roman" w:hAnsi="Times New Roman"/>
          <w:lang w:eastAsia="bg-BG" w:bidi="ar-SA"/>
        </w:rPr>
        <w:t>През месец декември е извършена незабавна проверка по сигнал за постоянно усещане на неприятна миризма от фирма  за производство мебели и ламинирани плоскости в гр. Монтана. При проверката е установено, че в обекта не се извършва производствена дейност. Не се усещат миризми. Не се допуска изгаряне на парчета от ПДЧ и други отпадъци. В производствената дейност не се използват бои, лакове и разтворители, които могат да са причинители на организирано и/или неорганизирано изпускане в атмосферата.</w:t>
      </w:r>
    </w:p>
    <w:p w:rsidR="00CA0593" w:rsidRPr="00D25D5C" w:rsidRDefault="00CA0593" w:rsidP="00CA0593">
      <w:pPr>
        <w:ind w:right="180" w:firstLine="708"/>
        <w:jc w:val="both"/>
        <w:rPr>
          <w:rFonts w:ascii="Times New Roman" w:hAnsi="Times New Roman"/>
          <w:lang w:eastAsia="bg-BG" w:bidi="ar-SA"/>
        </w:rPr>
      </w:pPr>
      <w:r w:rsidRPr="00D25D5C">
        <w:rPr>
          <w:rFonts w:ascii="Times New Roman" w:hAnsi="Times New Roman"/>
          <w:lang w:eastAsia="bg-BG" w:bidi="ar-SA"/>
        </w:rPr>
        <w:t>През месец декември е извършена проверка, съвместно с представители на РИОСВ – Монтана, община Монтана и Регионална дирекция на МВР - Монтана по изпълнение на предписание, във връзка със сигнал за незаконно сметище в землището на гр. Монтана, в близост до ГПСОВ - Монтана. Установено е, че гореописания терен е почистен и подравнен, събрани и извозени са смесените битови и строителни отпадъци на РДНО-Монтана. Даденото предписание е изпълнено.</w:t>
      </w:r>
    </w:p>
    <w:p w:rsidR="00CA0593" w:rsidRDefault="00CA0593" w:rsidP="00CA0593">
      <w:pPr>
        <w:ind w:right="180" w:firstLine="708"/>
        <w:jc w:val="both"/>
        <w:rPr>
          <w:rFonts w:ascii="Times New Roman" w:hAnsi="Times New Roman"/>
          <w:color w:val="FF0000"/>
        </w:rPr>
      </w:pPr>
    </w:p>
    <w:p w:rsidR="00CA0593" w:rsidRPr="00627010" w:rsidRDefault="00CA0593" w:rsidP="00CA0593">
      <w:pPr>
        <w:ind w:right="54" w:firstLine="708"/>
        <w:jc w:val="both"/>
        <w:rPr>
          <w:rFonts w:ascii="Times New Roman" w:hAnsi="Times New Roman"/>
          <w:b/>
        </w:rPr>
      </w:pPr>
    </w:p>
    <w:p w:rsidR="00CA0593" w:rsidRDefault="00CA0593" w:rsidP="00CA0593">
      <w:pPr>
        <w:pStyle w:val="ListParagraph"/>
        <w:numPr>
          <w:ilvl w:val="0"/>
          <w:numId w:val="1"/>
        </w:numPr>
        <w:tabs>
          <w:tab w:val="left" w:pos="-5103"/>
        </w:tabs>
        <w:ind w:hanging="502"/>
        <w:jc w:val="both"/>
        <w:rPr>
          <w:rFonts w:ascii="Times New Roman" w:hAnsi="Times New Roman"/>
          <w:b/>
        </w:rPr>
      </w:pPr>
      <w:r w:rsidRPr="00C94B18">
        <w:rPr>
          <w:rFonts w:ascii="Times New Roman" w:hAnsi="Times New Roman"/>
          <w:b/>
        </w:rPr>
        <w:t>Кратък анализ на постигнатите резултати в областта на опазване на околната среда от осъществената контролна дейност:</w:t>
      </w:r>
    </w:p>
    <w:p w:rsidR="00CA0593" w:rsidRDefault="00CA0593" w:rsidP="00CA0593">
      <w:pPr>
        <w:tabs>
          <w:tab w:val="left" w:pos="-5103"/>
        </w:tabs>
        <w:ind w:left="568"/>
        <w:jc w:val="both"/>
        <w:rPr>
          <w:rFonts w:ascii="Times New Roman" w:hAnsi="Times New Roman"/>
          <w:b/>
        </w:rPr>
      </w:pPr>
    </w:p>
    <w:p w:rsidR="00CA0593" w:rsidRPr="00C27896" w:rsidRDefault="00CA0593" w:rsidP="00CA0593">
      <w:pPr>
        <w:tabs>
          <w:tab w:val="left" w:pos="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lang w:bidi="ar-SA"/>
        </w:rPr>
        <w:t xml:space="preserve">              </w:t>
      </w:r>
      <w:r w:rsidRPr="00C27896">
        <w:rPr>
          <w:rFonts w:ascii="Times New Roman" w:hAnsi="Times New Roman"/>
          <w:lang w:bidi="ar-SA"/>
        </w:rPr>
        <w:t>През отчетния</w:t>
      </w:r>
      <w:r>
        <w:rPr>
          <w:rFonts w:ascii="Times New Roman" w:hAnsi="Times New Roman"/>
          <w:lang w:bidi="ar-SA"/>
        </w:rPr>
        <w:t xml:space="preserve"> </w:t>
      </w:r>
      <w:r w:rsidRPr="00C27896">
        <w:rPr>
          <w:rFonts w:ascii="Times New Roman" w:hAnsi="Times New Roman"/>
          <w:lang w:bidi="ar-SA"/>
        </w:rPr>
        <w:t xml:space="preserve">период в резултат на контролната дейност се наблюдава </w:t>
      </w:r>
      <w:r w:rsidRPr="00C27896">
        <w:rPr>
          <w:rFonts w:ascii="Times New Roman" w:hAnsi="Times New Roman"/>
        </w:rPr>
        <w:t xml:space="preserve"> подобряване отношението на операторите към привеждане на стопанисваните от тях обекти, оборудване и инсталации в съответствие с изискванията на законодателството по околна среда.</w:t>
      </w:r>
    </w:p>
    <w:p w:rsidR="00CA0593" w:rsidRPr="00300D46" w:rsidRDefault="00CA0593" w:rsidP="00CA0593">
      <w:pPr>
        <w:tabs>
          <w:tab w:val="left" w:pos="-1843"/>
          <w:tab w:val="left" w:pos="1440"/>
          <w:tab w:val="left" w:pos="9163"/>
          <w:tab w:val="left" w:pos="9350"/>
          <w:tab w:val="left" w:pos="9900"/>
        </w:tabs>
        <w:ind w:right="54"/>
        <w:jc w:val="both"/>
        <w:rPr>
          <w:b/>
        </w:rPr>
      </w:pPr>
    </w:p>
    <w:p w:rsidR="00CA0593" w:rsidRDefault="00CA0593" w:rsidP="00CA0593">
      <w:pPr>
        <w:pStyle w:val="BodyText"/>
        <w:tabs>
          <w:tab w:val="left" w:pos="-1843"/>
        </w:tabs>
        <w:rPr>
          <w:lang w:val="ru-RU"/>
        </w:rPr>
      </w:pPr>
    </w:p>
    <w:p w:rsidR="00CA0593" w:rsidRPr="007212A1" w:rsidRDefault="00CA0593" w:rsidP="00CA0593">
      <w:pPr>
        <w:tabs>
          <w:tab w:val="left" w:pos="-5103"/>
        </w:tabs>
        <w:ind w:left="1170" w:hanging="461"/>
        <w:jc w:val="both"/>
        <w:rPr>
          <w:rFonts w:ascii="Times New Roman" w:hAnsi="Times New Roman"/>
          <w:b/>
        </w:rPr>
      </w:pPr>
      <w:r w:rsidRPr="007212A1">
        <w:rPr>
          <w:rFonts w:ascii="Times New Roman" w:hAnsi="Times New Roman"/>
          <w:b/>
        </w:rPr>
        <w:t xml:space="preserve"> 4. Кратко обобщение по отношение на постигнат ефект спрямо околната среда, бизнеса и обществеността от осъществената контролна дейност:</w:t>
      </w:r>
    </w:p>
    <w:p w:rsidR="00CA0593" w:rsidRDefault="00CA0593" w:rsidP="00CA0593">
      <w:pPr>
        <w:pStyle w:val="NormalWeb"/>
        <w:shd w:val="clear" w:color="auto" w:fill="FFFFFF"/>
        <w:spacing w:after="0"/>
        <w:rPr>
          <w:color w:val="FF0000"/>
          <w:lang w:bidi="ar-SA"/>
        </w:rPr>
      </w:pPr>
      <w:r>
        <w:rPr>
          <w:lang w:bidi="ar-SA"/>
        </w:rPr>
        <w:t xml:space="preserve">             </w:t>
      </w:r>
      <w:r w:rsidRPr="00C128C3">
        <w:rPr>
          <w:lang w:bidi="ar-SA"/>
        </w:rPr>
        <w:t xml:space="preserve">През отчетния период РИОСВ – Монтана осъществи контрол по изпълнение на </w:t>
      </w:r>
      <w:r>
        <w:rPr>
          <w:lang w:bidi="ar-SA"/>
        </w:rPr>
        <w:t>шест</w:t>
      </w:r>
      <w:r w:rsidRPr="00C128C3">
        <w:rPr>
          <w:lang w:bidi="ar-SA"/>
        </w:rPr>
        <w:t xml:space="preserve"> проекта, финансирани в рамките на Националната кампания “Чиста околна среда“ през 2019 г.</w:t>
      </w:r>
    </w:p>
    <w:p w:rsidR="00CA0593" w:rsidRPr="007212A1" w:rsidRDefault="00CA0593" w:rsidP="00CA0593">
      <w:pPr>
        <w:tabs>
          <w:tab w:val="left" w:pos="0"/>
        </w:tabs>
        <w:jc w:val="both"/>
        <w:rPr>
          <w:rFonts w:ascii="Times New Roman" w:hAnsi="Times New Roman"/>
          <w:lang w:bidi="ar-SA"/>
        </w:rPr>
      </w:pPr>
      <w:r w:rsidRPr="00D54101">
        <w:rPr>
          <w:color w:val="FF0000"/>
          <w:lang w:bidi="ar-SA"/>
        </w:rPr>
        <w:tab/>
      </w:r>
      <w:r w:rsidRPr="007212A1">
        <w:rPr>
          <w:rFonts w:ascii="Times New Roman" w:hAnsi="Times New Roman"/>
          <w:color w:val="FF0000"/>
          <w:lang w:bidi="ar-SA"/>
        </w:rPr>
        <w:t xml:space="preserve">  </w:t>
      </w:r>
      <w:r w:rsidRPr="007212A1">
        <w:rPr>
          <w:rFonts w:ascii="Times New Roman" w:hAnsi="Times New Roman"/>
          <w:lang w:bidi="ar-SA"/>
        </w:rPr>
        <w:t>Взето е участие в десет броя ДПК за приемане и въвеждане в експлоатация на строежи в област Видин и област Монтана.</w:t>
      </w:r>
    </w:p>
    <w:p w:rsidR="00CA0593" w:rsidRPr="002A0DEE" w:rsidRDefault="00CA0593" w:rsidP="00CA0593">
      <w:pPr>
        <w:pStyle w:val="NormalWeb"/>
        <w:shd w:val="clear" w:color="auto" w:fill="FFFFFF"/>
        <w:spacing w:after="0"/>
        <w:rPr>
          <w:b/>
          <w:bCs/>
        </w:rPr>
      </w:pPr>
      <w:r w:rsidRPr="002A0DEE">
        <w:rPr>
          <w:lang w:bidi="ar-SA"/>
        </w:rPr>
        <w:tab/>
      </w:r>
    </w:p>
    <w:p w:rsidR="00A27882" w:rsidRDefault="006D0A58"/>
    <w:sectPr w:rsidR="00A27882" w:rsidSect="00CA0593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C08DC"/>
    <w:multiLevelType w:val="hybridMultilevel"/>
    <w:tmpl w:val="DC82E6F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B72278"/>
    <w:multiLevelType w:val="hybridMultilevel"/>
    <w:tmpl w:val="41EEB27A"/>
    <w:lvl w:ilvl="0" w:tplc="EDEE8C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56E7958"/>
    <w:multiLevelType w:val="hybridMultilevel"/>
    <w:tmpl w:val="B98A6F10"/>
    <w:lvl w:ilvl="0" w:tplc="3B7ED2E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593"/>
    <w:rsid w:val="004565E7"/>
    <w:rsid w:val="0080129E"/>
    <w:rsid w:val="00BA6647"/>
    <w:rsid w:val="00BE0249"/>
    <w:rsid w:val="00CA0593"/>
    <w:rsid w:val="00D75FE8"/>
    <w:rsid w:val="00D91002"/>
    <w:rsid w:val="00E2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B4E2F"/>
  <w15:chartTrackingRefBased/>
  <w15:docId w15:val="{BE69C8C5-EB18-4F32-817C-A61F80CB0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593"/>
    <w:pPr>
      <w:spacing w:after="0" w:line="240" w:lineRule="auto"/>
    </w:pPr>
    <w:rPr>
      <w:rFonts w:ascii="Calibri" w:eastAsia="Times New Roman" w:hAnsi="Calibri"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A0593"/>
    <w:pPr>
      <w:jc w:val="both"/>
    </w:pPr>
    <w:rPr>
      <w:rFonts w:ascii="Times New Roman" w:hAnsi="Times New Roman"/>
    </w:rPr>
  </w:style>
  <w:style w:type="character" w:customStyle="1" w:styleId="BodyTextChar">
    <w:name w:val="Body Text Char"/>
    <w:basedOn w:val="DefaultParagraphFont"/>
    <w:link w:val="BodyText"/>
    <w:rsid w:val="00CA0593"/>
    <w:rPr>
      <w:rFonts w:ascii="Times New Roman" w:eastAsia="Times New Roman" w:hAnsi="Times New Roman" w:cs="Times New Roman"/>
      <w:sz w:val="24"/>
      <w:szCs w:val="24"/>
      <w:lang w:bidi="en-US"/>
    </w:rPr>
  </w:style>
  <w:style w:type="paragraph" w:styleId="NormalWeb">
    <w:name w:val="Normal (Web)"/>
    <w:basedOn w:val="Normal"/>
    <w:uiPriority w:val="99"/>
    <w:rsid w:val="00CA0593"/>
    <w:pPr>
      <w:spacing w:after="75"/>
      <w:jc w:val="both"/>
    </w:pPr>
    <w:rPr>
      <w:rFonts w:ascii="Times New Roman" w:hAnsi="Times New Roman"/>
      <w:lang w:eastAsia="bg-BG"/>
    </w:rPr>
  </w:style>
  <w:style w:type="paragraph" w:styleId="ListParagraph">
    <w:name w:val="List Paragraph"/>
    <w:basedOn w:val="Normal"/>
    <w:uiPriority w:val="34"/>
    <w:qFormat/>
    <w:rsid w:val="00CA05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03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3AF"/>
    <w:rPr>
      <w:rFonts w:ascii="Segoe UI" w:eastAsia="Times New Roman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1340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Aleksiniq Nikolova</dc:creator>
  <cp:keywords/>
  <dc:description/>
  <cp:lastModifiedBy>Aleksiniq Nikolova</cp:lastModifiedBy>
  <cp:revision>2</cp:revision>
  <cp:lastPrinted>2020-01-14T08:37:00Z</cp:lastPrinted>
  <dcterms:created xsi:type="dcterms:W3CDTF">2020-01-14T09:21:00Z</dcterms:created>
  <dcterms:modified xsi:type="dcterms:W3CDTF">2020-01-14T09:21:00Z</dcterms:modified>
</cp:coreProperties>
</file>